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9AF31" w14:textId="77777777" w:rsidR="005373CC" w:rsidRPr="00EA6955" w:rsidRDefault="005373CC" w:rsidP="004C326F">
      <w:pPr>
        <w:tabs>
          <w:tab w:val="right" w:pos="206"/>
          <w:tab w:val="right" w:pos="2996"/>
        </w:tabs>
        <w:spacing w:before="240" w:line="360" w:lineRule="auto"/>
        <w:jc w:val="center"/>
        <w:rPr>
          <w:rFonts w:ascii="David" w:hAnsi="David" w:cs="David"/>
          <w:sz w:val="24"/>
          <w:szCs w:val="24"/>
        </w:rPr>
      </w:pPr>
      <w:r w:rsidRPr="00EA6955">
        <w:rPr>
          <w:rFonts w:ascii="David" w:hAnsi="David" w:cs="David"/>
          <w:sz w:val="24"/>
          <w:szCs w:val="24"/>
          <w:rtl/>
        </w:rPr>
        <w:t>מחקר לקידום כרמים תומכי מגוון ביולוגי בישראל</w:t>
      </w:r>
    </w:p>
    <w:p w14:paraId="4572D041" w14:textId="77777777" w:rsidR="005373CC" w:rsidRPr="00EA6955" w:rsidRDefault="005373CC" w:rsidP="004C326F">
      <w:pPr>
        <w:tabs>
          <w:tab w:val="right" w:pos="206"/>
        </w:tabs>
        <w:spacing w:before="240" w:line="360" w:lineRule="auto"/>
        <w:jc w:val="center"/>
        <w:rPr>
          <w:rFonts w:ascii="David" w:hAnsi="David" w:cs="David"/>
          <w:sz w:val="24"/>
          <w:szCs w:val="24"/>
          <w:rtl/>
        </w:rPr>
      </w:pPr>
      <w:r w:rsidRPr="00EA6955">
        <w:rPr>
          <w:rFonts w:ascii="David" w:hAnsi="David" w:cs="David"/>
          <w:sz w:val="24"/>
          <w:szCs w:val="24"/>
          <w:rtl/>
        </w:rPr>
        <w:t>מוגש תחת נושא:</w:t>
      </w:r>
    </w:p>
    <w:p w14:paraId="60AC2534" w14:textId="77777777" w:rsidR="005373CC" w:rsidRPr="00EA6955" w:rsidRDefault="005373CC" w:rsidP="004C326F">
      <w:pPr>
        <w:tabs>
          <w:tab w:val="right" w:pos="206"/>
        </w:tabs>
        <w:spacing w:before="240" w:line="360" w:lineRule="auto"/>
        <w:jc w:val="center"/>
        <w:rPr>
          <w:rFonts w:ascii="David" w:hAnsi="David" w:cs="David"/>
          <w:sz w:val="24"/>
          <w:szCs w:val="24"/>
          <w:rtl/>
        </w:rPr>
      </w:pPr>
    </w:p>
    <w:p w14:paraId="271BF613" w14:textId="77777777" w:rsidR="00C613ED" w:rsidRPr="00C613ED" w:rsidRDefault="005373CC" w:rsidP="004C326F">
      <w:pPr>
        <w:tabs>
          <w:tab w:val="right" w:pos="206"/>
        </w:tabs>
        <w:spacing w:before="240" w:line="360" w:lineRule="auto"/>
        <w:jc w:val="center"/>
        <w:rPr>
          <w:rFonts w:ascii="David" w:hAnsi="David" w:cs="David"/>
          <w:b/>
          <w:bCs/>
          <w:sz w:val="28"/>
          <w:szCs w:val="28"/>
          <w:rtl/>
        </w:rPr>
      </w:pPr>
      <w:r w:rsidRPr="00C613ED">
        <w:rPr>
          <w:rFonts w:ascii="David" w:hAnsi="David" w:cs="David"/>
          <w:b/>
          <w:bCs/>
          <w:sz w:val="28"/>
          <w:szCs w:val="28"/>
          <w:rtl/>
        </w:rPr>
        <w:t>מעבר לממשק מעודד צמחייה טבעית בכרמי יין</w:t>
      </w:r>
      <w:r w:rsidR="00C30B28" w:rsidRPr="00C613ED">
        <w:rPr>
          <w:rFonts w:ascii="David" w:hAnsi="David" w:cs="David" w:hint="cs"/>
          <w:b/>
          <w:bCs/>
          <w:sz w:val="28"/>
          <w:szCs w:val="28"/>
          <w:rtl/>
        </w:rPr>
        <w:t xml:space="preserve">: </w:t>
      </w:r>
    </w:p>
    <w:p w14:paraId="471C22B1" w14:textId="76BC08CC" w:rsidR="005373CC" w:rsidRPr="00C613ED" w:rsidRDefault="005373CC" w:rsidP="004C326F">
      <w:pPr>
        <w:tabs>
          <w:tab w:val="right" w:pos="206"/>
        </w:tabs>
        <w:spacing w:before="240" w:line="360" w:lineRule="auto"/>
        <w:jc w:val="center"/>
        <w:rPr>
          <w:rFonts w:ascii="David" w:hAnsi="David" w:cs="David"/>
          <w:b/>
          <w:bCs/>
          <w:sz w:val="28"/>
          <w:szCs w:val="28"/>
        </w:rPr>
      </w:pPr>
      <w:r w:rsidRPr="00C613ED">
        <w:rPr>
          <w:rFonts w:ascii="David" w:hAnsi="David" w:cs="David"/>
          <w:b/>
          <w:bCs/>
          <w:sz w:val="28"/>
          <w:szCs w:val="28"/>
          <w:rtl/>
        </w:rPr>
        <w:t>מהשלכות אקולוגיות ועד למדיניות מחוללת שינוי</w:t>
      </w:r>
    </w:p>
    <w:p w14:paraId="1D6BC23C" w14:textId="77777777" w:rsidR="005373CC" w:rsidRPr="00EA6955" w:rsidRDefault="005373CC" w:rsidP="00240D6F">
      <w:pPr>
        <w:tabs>
          <w:tab w:val="right" w:pos="206"/>
        </w:tabs>
        <w:spacing w:before="240" w:line="360" w:lineRule="auto"/>
        <w:jc w:val="center"/>
        <w:rPr>
          <w:rFonts w:ascii="David" w:hAnsi="David" w:cs="David"/>
          <w:sz w:val="24"/>
          <w:szCs w:val="24"/>
          <w:rtl/>
        </w:rPr>
      </w:pPr>
    </w:p>
    <w:p w14:paraId="4A073AC8" w14:textId="77777777" w:rsidR="005373CC" w:rsidRPr="00EA6955" w:rsidRDefault="005373CC" w:rsidP="00240D6F">
      <w:pPr>
        <w:tabs>
          <w:tab w:val="right" w:pos="206"/>
        </w:tabs>
        <w:spacing w:before="240" w:line="360" w:lineRule="auto"/>
        <w:jc w:val="center"/>
        <w:rPr>
          <w:rFonts w:ascii="David" w:hAnsi="David" w:cs="David"/>
          <w:sz w:val="24"/>
          <w:szCs w:val="24"/>
        </w:rPr>
      </w:pPr>
      <w:r w:rsidRPr="00EA6955">
        <w:rPr>
          <w:rFonts w:ascii="David" w:hAnsi="David" w:cs="David"/>
          <w:sz w:val="24"/>
          <w:szCs w:val="24"/>
          <w:rtl/>
        </w:rPr>
        <w:t>דוח מסכם</w:t>
      </w:r>
    </w:p>
    <w:p w14:paraId="1266F356" w14:textId="77777777" w:rsidR="005373CC" w:rsidRPr="00EA6955" w:rsidRDefault="005373CC" w:rsidP="00240D6F">
      <w:pPr>
        <w:tabs>
          <w:tab w:val="right" w:pos="206"/>
        </w:tabs>
        <w:spacing w:before="240" w:line="360" w:lineRule="auto"/>
        <w:jc w:val="center"/>
        <w:rPr>
          <w:rFonts w:ascii="David" w:hAnsi="David" w:cs="David"/>
          <w:sz w:val="24"/>
          <w:szCs w:val="24"/>
          <w:rtl/>
        </w:rPr>
      </w:pPr>
    </w:p>
    <w:p w14:paraId="1291D435" w14:textId="77777777" w:rsidR="005373CC" w:rsidRPr="00EA6955" w:rsidRDefault="005373CC" w:rsidP="00240D6F">
      <w:pPr>
        <w:tabs>
          <w:tab w:val="right" w:pos="206"/>
        </w:tabs>
        <w:spacing w:before="240" w:line="360" w:lineRule="auto"/>
        <w:jc w:val="center"/>
        <w:rPr>
          <w:rFonts w:ascii="David" w:hAnsi="David" w:cs="David"/>
          <w:sz w:val="24"/>
          <w:szCs w:val="24"/>
          <w:rtl/>
        </w:rPr>
      </w:pPr>
      <w:r w:rsidRPr="00EA6955">
        <w:rPr>
          <w:rFonts w:ascii="David" w:hAnsi="David" w:cs="David"/>
          <w:sz w:val="24"/>
          <w:szCs w:val="24"/>
          <w:rtl/>
        </w:rPr>
        <w:t>מוגש לקרן נקודת חן</w:t>
      </w:r>
    </w:p>
    <w:p w14:paraId="7F869DF0" w14:textId="77777777" w:rsidR="005373CC" w:rsidRPr="00EA6955" w:rsidRDefault="005373CC" w:rsidP="00240D6F">
      <w:pPr>
        <w:tabs>
          <w:tab w:val="right" w:pos="206"/>
        </w:tabs>
        <w:spacing w:before="240" w:line="360" w:lineRule="auto"/>
        <w:jc w:val="center"/>
        <w:rPr>
          <w:rFonts w:ascii="David" w:hAnsi="David" w:cs="David"/>
          <w:sz w:val="24"/>
          <w:szCs w:val="24"/>
          <w:rtl/>
        </w:rPr>
      </w:pPr>
    </w:p>
    <w:p w14:paraId="6A65F23A" w14:textId="6BEEC9D1" w:rsidR="005373CC" w:rsidRPr="00EA6955" w:rsidRDefault="00C613ED" w:rsidP="00240D6F">
      <w:pPr>
        <w:tabs>
          <w:tab w:val="right" w:pos="206"/>
        </w:tabs>
        <w:spacing w:before="240" w:line="360" w:lineRule="auto"/>
        <w:jc w:val="center"/>
        <w:rPr>
          <w:rFonts w:ascii="David" w:hAnsi="David" w:cs="David"/>
          <w:sz w:val="24"/>
          <w:szCs w:val="24"/>
          <w:rtl/>
        </w:rPr>
      </w:pPr>
      <w:r>
        <w:rPr>
          <w:rFonts w:ascii="David" w:hAnsi="David" w:cs="David" w:hint="cs"/>
          <w:sz w:val="24"/>
          <w:szCs w:val="24"/>
          <w:rtl/>
        </w:rPr>
        <w:t>מאי</w:t>
      </w:r>
      <w:r w:rsidR="005373CC" w:rsidRPr="00EA6955">
        <w:rPr>
          <w:rFonts w:ascii="David" w:hAnsi="David" w:cs="David"/>
          <w:sz w:val="24"/>
          <w:szCs w:val="24"/>
          <w:rtl/>
        </w:rPr>
        <w:t xml:space="preserve"> 2017</w:t>
      </w:r>
    </w:p>
    <w:p w14:paraId="640A8671" w14:textId="77777777" w:rsidR="005373CC" w:rsidRPr="00EA6955" w:rsidRDefault="005373CC" w:rsidP="004C326F">
      <w:pPr>
        <w:tabs>
          <w:tab w:val="right" w:pos="206"/>
        </w:tabs>
        <w:spacing w:before="240" w:line="360" w:lineRule="auto"/>
        <w:rPr>
          <w:rFonts w:ascii="David" w:hAnsi="David" w:cs="David"/>
          <w:sz w:val="24"/>
          <w:szCs w:val="24"/>
          <w:rtl/>
        </w:rPr>
      </w:pPr>
    </w:p>
    <w:p w14:paraId="02D4820F" w14:textId="77777777" w:rsidR="005373CC" w:rsidRPr="00EA6955" w:rsidRDefault="005373CC" w:rsidP="00240D6F">
      <w:pPr>
        <w:tabs>
          <w:tab w:val="right" w:pos="206"/>
        </w:tabs>
        <w:spacing w:before="240" w:line="360" w:lineRule="auto"/>
        <w:rPr>
          <w:rFonts w:ascii="David" w:hAnsi="David" w:cs="David"/>
          <w:sz w:val="24"/>
          <w:szCs w:val="24"/>
        </w:rPr>
      </w:pPr>
    </w:p>
    <w:p w14:paraId="2D8E273B" w14:textId="77777777" w:rsidR="005373CC" w:rsidRPr="00EA6955" w:rsidRDefault="005373CC" w:rsidP="00240D6F">
      <w:pPr>
        <w:tabs>
          <w:tab w:val="right" w:pos="206"/>
        </w:tabs>
        <w:spacing w:before="240" w:line="360" w:lineRule="auto"/>
        <w:rPr>
          <w:rFonts w:ascii="David" w:hAnsi="David" w:cs="David"/>
          <w:b/>
          <w:bCs/>
          <w:sz w:val="24"/>
          <w:szCs w:val="24"/>
          <w:rtl/>
        </w:rPr>
      </w:pPr>
      <w:r w:rsidRPr="00EA6955">
        <w:rPr>
          <w:rFonts w:ascii="David" w:hAnsi="David" w:cs="David"/>
          <w:sz w:val="24"/>
          <w:szCs w:val="24"/>
          <w:rtl/>
        </w:rPr>
        <w:br w:type="page"/>
      </w:r>
      <w:r w:rsidRPr="00EA6955">
        <w:rPr>
          <w:rFonts w:ascii="David" w:hAnsi="David" w:cs="David"/>
          <w:b/>
          <w:bCs/>
          <w:sz w:val="24"/>
          <w:szCs w:val="24"/>
          <w:rtl/>
        </w:rPr>
        <w:lastRenderedPageBreak/>
        <w:t>צוות המחקר</w:t>
      </w:r>
    </w:p>
    <w:p w14:paraId="4183DB9A" w14:textId="77777777" w:rsidR="005373CC" w:rsidRPr="00EA6955" w:rsidRDefault="005373CC" w:rsidP="00240D6F">
      <w:pPr>
        <w:tabs>
          <w:tab w:val="right" w:pos="206"/>
        </w:tabs>
        <w:spacing w:before="240" w:line="360" w:lineRule="auto"/>
        <w:rPr>
          <w:rFonts w:ascii="David" w:hAnsi="David" w:cs="David"/>
          <w:sz w:val="24"/>
          <w:szCs w:val="24"/>
          <w:rtl/>
        </w:rPr>
      </w:pPr>
      <w:r w:rsidRPr="00EA6955">
        <w:rPr>
          <w:rFonts w:ascii="David" w:hAnsi="David" w:cs="David"/>
          <w:sz w:val="24"/>
          <w:szCs w:val="24"/>
          <w:rtl/>
        </w:rPr>
        <w:t>פרופ' תמר קיסר, החוג לביולוגיה וסביבה, אוניברסיטת חיפה - אורנים</w:t>
      </w:r>
    </w:p>
    <w:p w14:paraId="7A8C7344" w14:textId="77777777" w:rsidR="005373CC" w:rsidRPr="00EA6955" w:rsidRDefault="005373CC" w:rsidP="00240D6F">
      <w:pPr>
        <w:tabs>
          <w:tab w:val="right" w:pos="206"/>
        </w:tabs>
        <w:spacing w:before="240" w:line="360" w:lineRule="auto"/>
        <w:rPr>
          <w:rFonts w:ascii="David" w:hAnsi="David" w:cs="David"/>
          <w:sz w:val="24"/>
          <w:szCs w:val="24"/>
          <w:rtl/>
        </w:rPr>
      </w:pPr>
      <w:r w:rsidRPr="00EA6955">
        <w:rPr>
          <w:rFonts w:ascii="David" w:hAnsi="David" w:cs="David"/>
          <w:sz w:val="24"/>
          <w:szCs w:val="24"/>
          <w:rtl/>
        </w:rPr>
        <w:t>ד"ר עידן שפירא, החוג לביולוגיה וסביבה, אוניברסיטת חיפה - אורנים</w:t>
      </w:r>
    </w:p>
    <w:p w14:paraId="792EED1D" w14:textId="77777777" w:rsidR="005373CC" w:rsidRPr="00BB196E" w:rsidRDefault="005373CC" w:rsidP="00240D6F">
      <w:pPr>
        <w:tabs>
          <w:tab w:val="right" w:pos="206"/>
        </w:tabs>
        <w:spacing w:before="240" w:line="360" w:lineRule="auto"/>
        <w:rPr>
          <w:rFonts w:ascii="David" w:hAnsi="David" w:cs="David"/>
          <w:sz w:val="24"/>
          <w:szCs w:val="24"/>
          <w:rtl/>
        </w:rPr>
      </w:pPr>
      <w:r w:rsidRPr="00EA6955">
        <w:rPr>
          <w:rFonts w:ascii="David" w:hAnsi="David" w:cs="David"/>
          <w:sz w:val="24"/>
          <w:szCs w:val="24"/>
          <w:rtl/>
        </w:rPr>
        <w:t xml:space="preserve">ד"ר דניאל אורנשטיין, </w:t>
      </w:r>
      <w:r w:rsidRPr="00BB196E">
        <w:rPr>
          <w:rFonts w:ascii="David" w:hAnsi="David" w:cs="David"/>
          <w:sz w:val="24"/>
          <w:szCs w:val="24"/>
          <w:rtl/>
        </w:rPr>
        <w:t>המרכז לחקר העיר והאזור</w:t>
      </w:r>
      <w:r w:rsidRPr="00BB196E">
        <w:rPr>
          <w:rFonts w:ascii="David" w:hAnsi="David" w:cs="David" w:hint="cs"/>
          <w:sz w:val="24"/>
          <w:szCs w:val="24"/>
          <w:rtl/>
        </w:rPr>
        <w:t xml:space="preserve"> והפקולטה לארכיטקטורה ובינוי ערים, </w:t>
      </w:r>
      <w:r w:rsidRPr="00BB196E">
        <w:rPr>
          <w:rFonts w:ascii="David" w:hAnsi="David" w:cs="David"/>
          <w:sz w:val="24"/>
          <w:szCs w:val="24"/>
          <w:rtl/>
        </w:rPr>
        <w:t>הטכניון</w:t>
      </w:r>
    </w:p>
    <w:p w14:paraId="184B63A7" w14:textId="77777777" w:rsidR="005373CC" w:rsidRPr="00BB196E" w:rsidRDefault="005373CC" w:rsidP="00240D6F">
      <w:pPr>
        <w:tabs>
          <w:tab w:val="right" w:pos="206"/>
        </w:tabs>
        <w:spacing w:before="240" w:line="360" w:lineRule="auto"/>
        <w:rPr>
          <w:rFonts w:ascii="David" w:hAnsi="David" w:cs="David"/>
          <w:sz w:val="24"/>
          <w:szCs w:val="24"/>
        </w:rPr>
      </w:pPr>
      <w:r w:rsidRPr="00BB196E">
        <w:rPr>
          <w:rFonts w:ascii="David" w:hAnsi="David" w:cs="David"/>
          <w:sz w:val="24"/>
          <w:szCs w:val="24"/>
          <w:rtl/>
        </w:rPr>
        <w:t>ד"ר נעמה טשנר, המרכז לחקר העיר והאזור, הטכניון</w:t>
      </w:r>
    </w:p>
    <w:p w14:paraId="1F3AC9B9" w14:textId="0C09F03A" w:rsidR="005373CC" w:rsidRPr="00EA6955" w:rsidRDefault="005373CC" w:rsidP="00240D6F">
      <w:pPr>
        <w:tabs>
          <w:tab w:val="right" w:pos="206"/>
        </w:tabs>
        <w:spacing w:before="240" w:line="360" w:lineRule="auto"/>
        <w:rPr>
          <w:rFonts w:ascii="David" w:hAnsi="David" w:cs="David"/>
          <w:sz w:val="24"/>
          <w:szCs w:val="24"/>
          <w:rtl/>
        </w:rPr>
      </w:pPr>
      <w:r w:rsidRPr="00BB196E">
        <w:rPr>
          <w:rFonts w:ascii="David" w:hAnsi="David" w:cs="David"/>
          <w:sz w:val="24"/>
          <w:szCs w:val="24"/>
          <w:rtl/>
        </w:rPr>
        <w:t>יפתח לנדאו (עוזר מחקר)</w:t>
      </w:r>
      <w:r w:rsidR="002241EE">
        <w:rPr>
          <w:rFonts w:ascii="David" w:hAnsi="David" w:cs="David" w:hint="cs"/>
          <w:sz w:val="24"/>
          <w:szCs w:val="24"/>
          <w:rtl/>
        </w:rPr>
        <w:t>,</w:t>
      </w:r>
      <w:r w:rsidRPr="00BB196E">
        <w:rPr>
          <w:rFonts w:ascii="David" w:hAnsi="David" w:cs="David"/>
          <w:sz w:val="24"/>
          <w:szCs w:val="24"/>
          <w:rtl/>
        </w:rPr>
        <w:t xml:space="preserve">  המרכז לחקר העיר והאזור, הטכניון</w:t>
      </w:r>
    </w:p>
    <w:p w14:paraId="2D597FB2" w14:textId="77777777" w:rsidR="005373CC" w:rsidRPr="00EA6955" w:rsidRDefault="005373CC" w:rsidP="00240D6F">
      <w:pPr>
        <w:tabs>
          <w:tab w:val="right" w:pos="206"/>
        </w:tabs>
        <w:spacing w:before="240" w:line="360" w:lineRule="auto"/>
        <w:rPr>
          <w:rFonts w:ascii="David" w:hAnsi="David" w:cs="David"/>
          <w:sz w:val="24"/>
          <w:szCs w:val="24"/>
          <w:rtl/>
        </w:rPr>
      </w:pPr>
      <w:r w:rsidRPr="00EA6955">
        <w:rPr>
          <w:rFonts w:ascii="David" w:hAnsi="David" w:cs="David"/>
          <w:sz w:val="24"/>
          <w:szCs w:val="24"/>
          <w:rtl/>
        </w:rPr>
        <w:t>מיכל אקרמן – יקב תבור</w:t>
      </w:r>
    </w:p>
    <w:p w14:paraId="5D84A010" w14:textId="77777777" w:rsidR="005373CC" w:rsidRPr="00EA6955" w:rsidRDefault="005373CC" w:rsidP="00240D6F">
      <w:pPr>
        <w:tabs>
          <w:tab w:val="right" w:pos="206"/>
        </w:tabs>
        <w:spacing w:before="240" w:line="360" w:lineRule="auto"/>
        <w:rPr>
          <w:rFonts w:ascii="David" w:hAnsi="David" w:cs="David"/>
          <w:b/>
          <w:bCs/>
          <w:sz w:val="24"/>
          <w:szCs w:val="24"/>
          <w:rtl/>
        </w:rPr>
      </w:pPr>
    </w:p>
    <w:p w14:paraId="43FD5BD5" w14:textId="77777777" w:rsidR="005373CC" w:rsidRPr="00EA6955" w:rsidRDefault="005373CC" w:rsidP="00240D6F">
      <w:pPr>
        <w:tabs>
          <w:tab w:val="right" w:pos="206"/>
        </w:tabs>
        <w:spacing w:before="240" w:line="360" w:lineRule="auto"/>
        <w:rPr>
          <w:rFonts w:ascii="David" w:hAnsi="David" w:cs="David"/>
          <w:b/>
          <w:bCs/>
          <w:sz w:val="24"/>
          <w:szCs w:val="24"/>
          <w:rtl/>
        </w:rPr>
      </w:pPr>
    </w:p>
    <w:p w14:paraId="69B8C1EF" w14:textId="77777777" w:rsidR="005373CC" w:rsidRPr="00EA6955" w:rsidRDefault="005373CC" w:rsidP="00240D6F">
      <w:pPr>
        <w:tabs>
          <w:tab w:val="right" w:pos="206"/>
        </w:tabs>
        <w:spacing w:before="240" w:line="360" w:lineRule="auto"/>
        <w:rPr>
          <w:rFonts w:ascii="David" w:hAnsi="David" w:cs="David"/>
          <w:b/>
          <w:bCs/>
          <w:sz w:val="24"/>
          <w:szCs w:val="24"/>
          <w:rtl/>
        </w:rPr>
      </w:pPr>
    </w:p>
    <w:p w14:paraId="6FF4D992" w14:textId="77777777" w:rsidR="005373CC" w:rsidRPr="00EA6955" w:rsidRDefault="005373CC" w:rsidP="00240D6F">
      <w:pPr>
        <w:tabs>
          <w:tab w:val="right" w:pos="206"/>
        </w:tabs>
        <w:spacing w:before="240" w:line="360" w:lineRule="auto"/>
        <w:rPr>
          <w:rFonts w:ascii="David" w:hAnsi="David" w:cs="David"/>
          <w:b/>
          <w:bCs/>
          <w:sz w:val="24"/>
          <w:szCs w:val="24"/>
          <w:rtl/>
        </w:rPr>
      </w:pPr>
    </w:p>
    <w:p w14:paraId="1F4B9786" w14:textId="77777777" w:rsidR="005373CC" w:rsidRPr="00EA6955" w:rsidRDefault="005373CC" w:rsidP="00240D6F">
      <w:pPr>
        <w:tabs>
          <w:tab w:val="right" w:pos="206"/>
        </w:tabs>
        <w:spacing w:before="240" w:line="360" w:lineRule="auto"/>
        <w:rPr>
          <w:rFonts w:ascii="David" w:hAnsi="David" w:cs="David"/>
          <w:b/>
          <w:bCs/>
          <w:sz w:val="24"/>
          <w:szCs w:val="24"/>
          <w:rtl/>
        </w:rPr>
      </w:pPr>
    </w:p>
    <w:p w14:paraId="3200AF4C" w14:textId="77777777" w:rsidR="005373CC" w:rsidRPr="00EA6955" w:rsidRDefault="005373CC" w:rsidP="00240D6F">
      <w:pPr>
        <w:tabs>
          <w:tab w:val="right" w:pos="206"/>
        </w:tabs>
        <w:spacing w:before="240" w:line="360" w:lineRule="auto"/>
        <w:rPr>
          <w:rFonts w:ascii="David" w:hAnsi="David" w:cs="David"/>
          <w:b/>
          <w:bCs/>
          <w:sz w:val="24"/>
          <w:szCs w:val="24"/>
          <w:rtl/>
        </w:rPr>
      </w:pPr>
    </w:p>
    <w:p w14:paraId="5F51B240" w14:textId="77777777" w:rsidR="005373CC" w:rsidRPr="00EA6955" w:rsidRDefault="005373CC" w:rsidP="00240D6F">
      <w:pPr>
        <w:tabs>
          <w:tab w:val="right" w:pos="206"/>
        </w:tabs>
        <w:spacing w:before="240" w:line="360" w:lineRule="auto"/>
        <w:rPr>
          <w:rFonts w:ascii="David" w:hAnsi="David" w:cs="David"/>
          <w:b/>
          <w:bCs/>
          <w:sz w:val="24"/>
          <w:szCs w:val="24"/>
          <w:rtl/>
        </w:rPr>
      </w:pPr>
    </w:p>
    <w:p w14:paraId="5C303191" w14:textId="77777777" w:rsidR="005373CC" w:rsidRPr="00EA6955" w:rsidRDefault="005373CC" w:rsidP="00240D6F">
      <w:pPr>
        <w:tabs>
          <w:tab w:val="right" w:pos="206"/>
        </w:tabs>
        <w:spacing w:before="240" w:line="360" w:lineRule="auto"/>
        <w:rPr>
          <w:rFonts w:ascii="David" w:hAnsi="David" w:cs="David"/>
          <w:b/>
          <w:bCs/>
          <w:sz w:val="24"/>
          <w:szCs w:val="24"/>
          <w:rtl/>
        </w:rPr>
      </w:pPr>
    </w:p>
    <w:p w14:paraId="3FEA6C3B" w14:textId="77777777" w:rsidR="005373CC" w:rsidRPr="00EA6955" w:rsidRDefault="005373CC" w:rsidP="00240D6F">
      <w:pPr>
        <w:tabs>
          <w:tab w:val="right" w:pos="206"/>
        </w:tabs>
        <w:spacing w:before="240" w:line="360" w:lineRule="auto"/>
        <w:rPr>
          <w:rFonts w:ascii="David" w:hAnsi="David" w:cs="David"/>
          <w:b/>
          <w:bCs/>
          <w:sz w:val="24"/>
          <w:szCs w:val="24"/>
          <w:rtl/>
        </w:rPr>
      </w:pPr>
    </w:p>
    <w:p w14:paraId="1F46E422" w14:textId="77777777" w:rsidR="005373CC" w:rsidRPr="00EA6955" w:rsidRDefault="005373CC" w:rsidP="00240D6F">
      <w:pPr>
        <w:tabs>
          <w:tab w:val="right" w:pos="206"/>
        </w:tabs>
        <w:spacing w:before="240" w:line="360" w:lineRule="auto"/>
        <w:rPr>
          <w:rFonts w:ascii="David" w:hAnsi="David" w:cs="David"/>
          <w:b/>
          <w:bCs/>
          <w:sz w:val="24"/>
          <w:szCs w:val="24"/>
          <w:rtl/>
        </w:rPr>
      </w:pPr>
    </w:p>
    <w:p w14:paraId="7DAAB7E0" w14:textId="77777777" w:rsidR="005373CC" w:rsidRPr="00EA6955" w:rsidRDefault="005373CC" w:rsidP="00240D6F">
      <w:pPr>
        <w:tabs>
          <w:tab w:val="right" w:pos="206"/>
        </w:tabs>
        <w:spacing w:before="240" w:line="360" w:lineRule="auto"/>
        <w:rPr>
          <w:rFonts w:ascii="David" w:hAnsi="David" w:cs="David"/>
          <w:b/>
          <w:bCs/>
          <w:sz w:val="24"/>
          <w:szCs w:val="24"/>
          <w:rtl/>
        </w:rPr>
      </w:pPr>
    </w:p>
    <w:p w14:paraId="195D102D" w14:textId="77777777" w:rsidR="005373CC" w:rsidRPr="00EA6955" w:rsidRDefault="005373CC" w:rsidP="00240D6F">
      <w:pPr>
        <w:tabs>
          <w:tab w:val="right" w:pos="206"/>
        </w:tabs>
        <w:spacing w:before="240" w:line="360" w:lineRule="auto"/>
        <w:rPr>
          <w:rFonts w:ascii="David" w:hAnsi="David" w:cs="David"/>
          <w:b/>
          <w:bCs/>
          <w:sz w:val="24"/>
          <w:szCs w:val="24"/>
          <w:rtl/>
        </w:rPr>
      </w:pPr>
    </w:p>
    <w:p w14:paraId="2242554F" w14:textId="77777777" w:rsidR="005373CC" w:rsidRPr="00EA6955" w:rsidRDefault="005373CC" w:rsidP="00240D6F">
      <w:pPr>
        <w:tabs>
          <w:tab w:val="right" w:pos="206"/>
        </w:tabs>
        <w:spacing w:before="240" w:line="360" w:lineRule="auto"/>
        <w:rPr>
          <w:rFonts w:ascii="David" w:hAnsi="David" w:cs="David"/>
          <w:b/>
          <w:bCs/>
          <w:sz w:val="24"/>
          <w:szCs w:val="24"/>
          <w:rtl/>
        </w:rPr>
      </w:pPr>
    </w:p>
    <w:p w14:paraId="65CF6BB3" w14:textId="77777777" w:rsidR="005373CC" w:rsidRPr="00EA6955" w:rsidRDefault="005373CC" w:rsidP="00240D6F">
      <w:pPr>
        <w:tabs>
          <w:tab w:val="right" w:pos="206"/>
        </w:tabs>
        <w:spacing w:before="240" w:line="360" w:lineRule="auto"/>
        <w:rPr>
          <w:rFonts w:ascii="David" w:hAnsi="David" w:cs="David"/>
          <w:b/>
          <w:bCs/>
          <w:sz w:val="24"/>
          <w:szCs w:val="24"/>
          <w:rtl/>
        </w:rPr>
      </w:pPr>
    </w:p>
    <w:p w14:paraId="61638E1D" w14:textId="77777777" w:rsidR="005373CC" w:rsidRPr="00EA6955" w:rsidRDefault="005373CC" w:rsidP="00240D6F">
      <w:pPr>
        <w:tabs>
          <w:tab w:val="right" w:pos="206"/>
        </w:tabs>
        <w:spacing w:before="240" w:line="360" w:lineRule="auto"/>
        <w:rPr>
          <w:rFonts w:ascii="David" w:hAnsi="David" w:cs="David"/>
          <w:b/>
          <w:bCs/>
          <w:sz w:val="24"/>
          <w:szCs w:val="24"/>
          <w:rtl/>
        </w:rPr>
      </w:pPr>
    </w:p>
    <w:p w14:paraId="434FD171" w14:textId="77777777" w:rsidR="005373CC" w:rsidRPr="00EA6955" w:rsidRDefault="005373CC" w:rsidP="00240D6F">
      <w:pPr>
        <w:tabs>
          <w:tab w:val="right" w:pos="206"/>
        </w:tabs>
        <w:spacing w:before="240" w:line="360" w:lineRule="auto"/>
        <w:rPr>
          <w:rFonts w:ascii="David" w:hAnsi="David" w:cs="David"/>
          <w:b/>
          <w:bCs/>
          <w:sz w:val="24"/>
          <w:szCs w:val="24"/>
        </w:rPr>
      </w:pPr>
      <w:r w:rsidRPr="00EA6955">
        <w:rPr>
          <w:rFonts w:ascii="David" w:hAnsi="David" w:cs="David"/>
          <w:b/>
          <w:bCs/>
          <w:sz w:val="24"/>
          <w:szCs w:val="24"/>
          <w:rtl/>
        </w:rPr>
        <w:lastRenderedPageBreak/>
        <w:t>תוכן העניינים</w:t>
      </w: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88"/>
      </w:tblGrid>
      <w:tr w:rsidR="00D718C5" w14:paraId="2017E55C" w14:textId="77777777" w:rsidTr="006D15DC">
        <w:tc>
          <w:tcPr>
            <w:tcW w:w="7988" w:type="dxa"/>
          </w:tcPr>
          <w:p w14:paraId="65464460" w14:textId="14E0C1F1"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תקציר........................................................................................................4</w:t>
            </w:r>
          </w:p>
        </w:tc>
      </w:tr>
      <w:tr w:rsidR="00D718C5" w14:paraId="2814AA32" w14:textId="77777777" w:rsidTr="006D15DC">
        <w:tc>
          <w:tcPr>
            <w:tcW w:w="7988" w:type="dxa"/>
          </w:tcPr>
          <w:p w14:paraId="4FC6C81F" w14:textId="673674CC"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מבוא..........................................................................................................5</w:t>
            </w:r>
          </w:p>
        </w:tc>
      </w:tr>
      <w:tr w:rsidR="00D718C5" w14:paraId="34235431" w14:textId="77777777" w:rsidTr="006D15DC">
        <w:tc>
          <w:tcPr>
            <w:tcW w:w="7988" w:type="dxa"/>
          </w:tcPr>
          <w:p w14:paraId="3BD1F810" w14:textId="18D067FB"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מטרות......................................................................................................</w:t>
            </w:r>
            <w:r w:rsidR="006D15DC">
              <w:rPr>
                <w:rFonts w:ascii="David" w:hAnsi="David" w:cs="David" w:hint="cs"/>
                <w:sz w:val="24"/>
                <w:szCs w:val="24"/>
                <w:rtl/>
              </w:rPr>
              <w:t>.</w:t>
            </w:r>
            <w:r>
              <w:rPr>
                <w:rFonts w:ascii="David" w:hAnsi="David" w:cs="David" w:hint="cs"/>
                <w:sz w:val="24"/>
                <w:szCs w:val="24"/>
                <w:rtl/>
              </w:rPr>
              <w:t>.6</w:t>
            </w:r>
          </w:p>
        </w:tc>
      </w:tr>
      <w:tr w:rsidR="00D718C5" w14:paraId="5C699B7F" w14:textId="77777777" w:rsidTr="006D15DC">
        <w:tc>
          <w:tcPr>
            <w:tcW w:w="7988" w:type="dxa"/>
          </w:tcPr>
          <w:p w14:paraId="4A6199C4" w14:textId="45278970"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שטח מחקר...............................................................................................</w:t>
            </w:r>
            <w:r w:rsidR="006D15DC">
              <w:rPr>
                <w:rFonts w:ascii="David" w:hAnsi="David" w:cs="David" w:hint="cs"/>
                <w:sz w:val="24"/>
                <w:szCs w:val="24"/>
                <w:rtl/>
              </w:rPr>
              <w:t>.</w:t>
            </w:r>
            <w:r>
              <w:rPr>
                <w:rFonts w:ascii="David" w:hAnsi="David" w:cs="David" w:hint="cs"/>
                <w:sz w:val="24"/>
                <w:szCs w:val="24"/>
                <w:rtl/>
              </w:rPr>
              <w:t>.7</w:t>
            </w:r>
          </w:p>
        </w:tc>
      </w:tr>
      <w:tr w:rsidR="00D718C5" w14:paraId="1B2B9FE2" w14:textId="77777777" w:rsidTr="006D15DC">
        <w:tc>
          <w:tcPr>
            <w:tcW w:w="7988" w:type="dxa"/>
          </w:tcPr>
          <w:p w14:paraId="5A7F4A86" w14:textId="6E476CD8"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שאלות מחקר.............................................................................................</w:t>
            </w:r>
            <w:r w:rsidR="006D15DC">
              <w:rPr>
                <w:rFonts w:ascii="David" w:hAnsi="David" w:cs="David" w:hint="cs"/>
                <w:sz w:val="24"/>
                <w:szCs w:val="24"/>
                <w:rtl/>
              </w:rPr>
              <w:t>.</w:t>
            </w:r>
            <w:r>
              <w:rPr>
                <w:rFonts w:ascii="David" w:hAnsi="David" w:cs="David" w:hint="cs"/>
                <w:sz w:val="24"/>
                <w:szCs w:val="24"/>
                <w:rtl/>
              </w:rPr>
              <w:t>7</w:t>
            </w:r>
          </w:p>
        </w:tc>
      </w:tr>
      <w:tr w:rsidR="00D718C5" w14:paraId="4137038C" w14:textId="77777777" w:rsidTr="006D15DC">
        <w:tc>
          <w:tcPr>
            <w:tcW w:w="7988" w:type="dxa"/>
          </w:tcPr>
          <w:p w14:paraId="73A155A0" w14:textId="0955C1E7"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פרק אגרו-אקולוגי.......................................................................................7</w:t>
            </w:r>
          </w:p>
        </w:tc>
      </w:tr>
      <w:tr w:rsidR="00D718C5" w14:paraId="038462B4" w14:textId="77777777" w:rsidTr="006D15DC">
        <w:tc>
          <w:tcPr>
            <w:tcW w:w="7988" w:type="dxa"/>
          </w:tcPr>
          <w:p w14:paraId="78B99B36" w14:textId="57AA7267"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פרק סוציו-אקולוגי....................................................................................15</w:t>
            </w:r>
          </w:p>
        </w:tc>
      </w:tr>
      <w:tr w:rsidR="00D718C5" w14:paraId="783F91C4" w14:textId="77777777" w:rsidTr="006D15DC">
        <w:tc>
          <w:tcPr>
            <w:tcW w:w="7988" w:type="dxa"/>
          </w:tcPr>
          <w:p w14:paraId="08CB3F14" w14:textId="3C0155E6"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סינטזה...............................................................................................</w:t>
            </w:r>
            <w:r w:rsidR="006D15DC">
              <w:rPr>
                <w:rFonts w:ascii="David" w:hAnsi="David" w:cs="David" w:hint="cs"/>
                <w:sz w:val="24"/>
                <w:szCs w:val="24"/>
                <w:rtl/>
              </w:rPr>
              <w:t>......22</w:t>
            </w:r>
          </w:p>
        </w:tc>
      </w:tr>
      <w:tr w:rsidR="00D718C5" w14:paraId="4B7C78EC" w14:textId="77777777" w:rsidTr="006D15DC">
        <w:tc>
          <w:tcPr>
            <w:tcW w:w="7988" w:type="dxa"/>
          </w:tcPr>
          <w:p w14:paraId="39C8128D" w14:textId="1A492330" w:rsidR="00D718C5" w:rsidRPr="00D718C5" w:rsidRDefault="00D718C5"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סיכום................................................................................................</w:t>
            </w:r>
            <w:r w:rsidR="006D15DC">
              <w:rPr>
                <w:rFonts w:ascii="David" w:hAnsi="David" w:cs="David" w:hint="cs"/>
                <w:sz w:val="24"/>
                <w:szCs w:val="24"/>
                <w:rtl/>
              </w:rPr>
              <w:t>......25</w:t>
            </w:r>
          </w:p>
        </w:tc>
      </w:tr>
      <w:tr w:rsidR="006D15DC" w14:paraId="30B5866A" w14:textId="77777777" w:rsidTr="006D15DC">
        <w:tc>
          <w:tcPr>
            <w:tcW w:w="7988" w:type="dxa"/>
          </w:tcPr>
          <w:p w14:paraId="2406B75F" w14:textId="742332CC" w:rsidR="006D15DC" w:rsidRDefault="006D15DC" w:rsidP="00D718C5">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מקורות....................................................................................................25</w:t>
            </w:r>
          </w:p>
        </w:tc>
      </w:tr>
      <w:tr w:rsidR="006D15DC" w14:paraId="3E7C69A7" w14:textId="77777777" w:rsidTr="006D15DC">
        <w:tc>
          <w:tcPr>
            <w:tcW w:w="7988" w:type="dxa"/>
          </w:tcPr>
          <w:p w14:paraId="19F09B24" w14:textId="1B0A82D8" w:rsidR="006D15DC" w:rsidRDefault="00DB19FC" w:rsidP="00DB19FC">
            <w:pPr>
              <w:pStyle w:val="a5"/>
              <w:numPr>
                <w:ilvl w:val="0"/>
                <w:numId w:val="38"/>
              </w:numPr>
              <w:tabs>
                <w:tab w:val="right" w:pos="206"/>
              </w:tabs>
              <w:spacing w:before="240" w:line="360" w:lineRule="auto"/>
              <w:rPr>
                <w:rFonts w:ascii="David" w:hAnsi="David" w:cs="David"/>
                <w:sz w:val="24"/>
                <w:szCs w:val="24"/>
                <w:rtl/>
              </w:rPr>
            </w:pPr>
            <w:r>
              <w:rPr>
                <w:rFonts w:ascii="David" w:hAnsi="David" w:cs="David" w:hint="cs"/>
                <w:sz w:val="24"/>
                <w:szCs w:val="24"/>
                <w:rtl/>
              </w:rPr>
              <w:t>נספח</w:t>
            </w:r>
            <w:r w:rsidR="006D15DC">
              <w:rPr>
                <w:rFonts w:ascii="David" w:hAnsi="David" w:cs="David" w:hint="cs"/>
                <w:sz w:val="24"/>
                <w:szCs w:val="24"/>
                <w:rtl/>
              </w:rPr>
              <w:t>: שאלון לצרכנים</w:t>
            </w:r>
            <w:r>
              <w:rPr>
                <w:rFonts w:ascii="David" w:hAnsi="David" w:cs="David" w:hint="cs"/>
                <w:sz w:val="24"/>
                <w:szCs w:val="24"/>
                <w:rtl/>
              </w:rPr>
              <w:t>…</w:t>
            </w:r>
            <w:r>
              <w:rPr>
                <w:rFonts w:ascii="David" w:hAnsi="David" w:cs="David"/>
                <w:sz w:val="24"/>
                <w:szCs w:val="24"/>
              </w:rPr>
              <w:t>…..</w:t>
            </w:r>
            <w:r w:rsidR="006D15DC">
              <w:rPr>
                <w:rFonts w:ascii="David" w:hAnsi="David" w:cs="David" w:hint="cs"/>
                <w:sz w:val="24"/>
                <w:szCs w:val="24"/>
                <w:rtl/>
              </w:rPr>
              <w:t>.....................................................................27</w:t>
            </w:r>
          </w:p>
        </w:tc>
      </w:tr>
    </w:tbl>
    <w:p w14:paraId="0EF49590" w14:textId="77777777" w:rsidR="005373CC" w:rsidRPr="00EA6955" w:rsidRDefault="005373CC" w:rsidP="00240D6F">
      <w:pPr>
        <w:tabs>
          <w:tab w:val="right" w:pos="206"/>
        </w:tabs>
        <w:spacing w:before="240" w:line="360" w:lineRule="auto"/>
        <w:rPr>
          <w:rFonts w:ascii="David" w:hAnsi="David" w:cs="David"/>
          <w:sz w:val="24"/>
          <w:szCs w:val="24"/>
          <w:rtl/>
        </w:rPr>
      </w:pPr>
    </w:p>
    <w:p w14:paraId="581A6C4F" w14:textId="77777777" w:rsidR="005373CC" w:rsidRPr="009876AC" w:rsidRDefault="005373CC" w:rsidP="00D718C5">
      <w:pPr>
        <w:pStyle w:val="1"/>
      </w:pPr>
      <w:r w:rsidRPr="00EA6955">
        <w:rPr>
          <w:rtl/>
        </w:rPr>
        <w:br w:type="page"/>
      </w:r>
      <w:r w:rsidRPr="00D718C5">
        <w:rPr>
          <w:rtl/>
        </w:rPr>
        <w:t>תקציר</w:t>
      </w:r>
    </w:p>
    <w:p w14:paraId="673F011E" w14:textId="77777777" w:rsidR="00E009FC" w:rsidRDefault="00D14943" w:rsidP="00E009FC">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 xml:space="preserve">נזקי חרקים מפחיתים את היבולים החקלאיים העולמיים </w:t>
      </w:r>
      <w:r>
        <w:rPr>
          <w:rFonts w:ascii="David" w:hAnsi="David" w:cs="David" w:hint="cs"/>
          <w:sz w:val="24"/>
          <w:szCs w:val="24"/>
          <w:rtl/>
        </w:rPr>
        <w:t>באופן ניכר</w:t>
      </w:r>
      <w:r w:rsidRPr="00EA6955">
        <w:rPr>
          <w:rFonts w:ascii="David" w:hAnsi="David" w:cs="David"/>
          <w:sz w:val="24"/>
          <w:szCs w:val="24"/>
          <w:rtl/>
        </w:rPr>
        <w:t xml:space="preserve"> והשימוש בחומרים קוטלי חרקים מעלה את התפוקה החקלאית</w:t>
      </w:r>
      <w:r>
        <w:rPr>
          <w:rFonts w:ascii="David" w:hAnsi="David" w:cs="David" w:hint="cs"/>
          <w:sz w:val="24"/>
          <w:szCs w:val="24"/>
          <w:rtl/>
        </w:rPr>
        <w:t xml:space="preserve">. </w:t>
      </w:r>
      <w:r w:rsidRPr="00EA6955">
        <w:rPr>
          <w:rFonts w:ascii="David" w:hAnsi="David" w:cs="David"/>
          <w:sz w:val="24"/>
          <w:szCs w:val="24"/>
          <w:rtl/>
        </w:rPr>
        <w:t>אולם, השימוש הנרחב במדבירים כימיים גורר אחריו גם שלל בעיות</w:t>
      </w:r>
      <w:r>
        <w:rPr>
          <w:rFonts w:ascii="David" w:hAnsi="David" w:cs="David" w:hint="cs"/>
          <w:sz w:val="24"/>
          <w:szCs w:val="24"/>
          <w:rtl/>
        </w:rPr>
        <w:t xml:space="preserve">. במחקר הנוכחי נבדקו השפעות, הן אקולוגיות והן סוציולוגיות, של ממשקי ריסוס צמחייה קונבנציונליים וממשקי כיסוי צומח ידידותיים לסביבה בכרמי יין בגליל העליון. </w:t>
      </w:r>
    </w:p>
    <w:p w14:paraId="49B7BD42" w14:textId="01314A5C" w:rsidR="00D14943" w:rsidRDefault="00D14943" w:rsidP="00E009FC">
      <w:pPr>
        <w:tabs>
          <w:tab w:val="right" w:pos="206"/>
        </w:tabs>
        <w:spacing w:before="240" w:line="360" w:lineRule="auto"/>
        <w:jc w:val="both"/>
        <w:rPr>
          <w:rFonts w:ascii="David" w:hAnsi="David" w:cs="David"/>
          <w:sz w:val="24"/>
          <w:szCs w:val="24"/>
          <w:rtl/>
        </w:rPr>
      </w:pPr>
      <w:r>
        <w:rPr>
          <w:rFonts w:ascii="David" w:hAnsi="David" w:cs="David" w:hint="cs"/>
          <w:sz w:val="24"/>
          <w:szCs w:val="24"/>
          <w:rtl/>
        </w:rPr>
        <w:t xml:space="preserve">בעוד שמחקרים על ההשפעות האקולוגיות </w:t>
      </w:r>
      <w:r w:rsidR="00E009FC">
        <w:rPr>
          <w:rFonts w:ascii="David" w:hAnsi="David" w:cs="David" w:hint="cs"/>
          <w:sz w:val="24"/>
          <w:szCs w:val="24"/>
          <w:rtl/>
        </w:rPr>
        <w:t xml:space="preserve">של ממשקים שונים </w:t>
      </w:r>
      <w:r>
        <w:rPr>
          <w:rFonts w:ascii="David" w:hAnsi="David" w:cs="David" w:hint="cs"/>
          <w:sz w:val="24"/>
          <w:szCs w:val="24"/>
          <w:rtl/>
        </w:rPr>
        <w:t xml:space="preserve">שכיחים יחסית, </w:t>
      </w:r>
      <w:r w:rsidRPr="00EA6955">
        <w:rPr>
          <w:rFonts w:ascii="David" w:hAnsi="David" w:cs="David"/>
          <w:sz w:val="24"/>
          <w:szCs w:val="24"/>
          <w:rtl/>
        </w:rPr>
        <w:t>מעט מחקרים ערכו בדיקות מעמיקות כיצד בעלי עניין שונים בענף היין משקללים את היתרונות והחסרונות שבכל אחד מממשקי הצמחייה, ומהי המדיניות הרצויה הנובעת משקלול זה</w:t>
      </w:r>
      <w:r>
        <w:rPr>
          <w:rFonts w:ascii="David" w:hAnsi="David" w:cs="David" w:hint="cs"/>
          <w:sz w:val="24"/>
          <w:szCs w:val="24"/>
          <w:rtl/>
        </w:rPr>
        <w:t xml:space="preserve">. עוד פחות מכך נבדקה </w:t>
      </w:r>
      <w:r w:rsidR="00E009FC">
        <w:rPr>
          <w:rFonts w:ascii="David" w:hAnsi="David" w:cs="David" w:hint="cs"/>
          <w:sz w:val="24"/>
          <w:szCs w:val="24"/>
          <w:rtl/>
        </w:rPr>
        <w:t>סינתזה</w:t>
      </w:r>
      <w:r>
        <w:rPr>
          <w:rFonts w:ascii="David" w:hAnsi="David" w:cs="David" w:hint="cs"/>
          <w:sz w:val="24"/>
          <w:szCs w:val="24"/>
          <w:rtl/>
        </w:rPr>
        <w:t xml:space="preserve"> של שיקולים אגרו-אקולוגיים וסוציו-אקולוגיים באותה המערכת. </w:t>
      </w:r>
      <w:r w:rsidRPr="00EA6955">
        <w:rPr>
          <w:rFonts w:ascii="David" w:hAnsi="David" w:cs="David"/>
          <w:sz w:val="24"/>
          <w:szCs w:val="24"/>
          <w:rtl/>
        </w:rPr>
        <w:t xml:space="preserve">במחקר </w:t>
      </w:r>
      <w:r w:rsidR="00F853FF">
        <w:rPr>
          <w:rFonts w:ascii="David" w:hAnsi="David" w:cs="David" w:hint="cs"/>
          <w:sz w:val="24"/>
          <w:szCs w:val="24"/>
          <w:rtl/>
        </w:rPr>
        <w:t>המוגש</w:t>
      </w:r>
      <w:r w:rsidRPr="00EA6955">
        <w:rPr>
          <w:rFonts w:ascii="David" w:hAnsi="David" w:cs="David"/>
          <w:sz w:val="24"/>
          <w:szCs w:val="24"/>
          <w:rtl/>
        </w:rPr>
        <w:t xml:space="preserve"> כאן, אנו </w:t>
      </w:r>
      <w:r w:rsidR="00F853FF">
        <w:rPr>
          <w:rFonts w:ascii="David" w:hAnsi="David" w:cs="David" w:hint="cs"/>
          <w:sz w:val="24"/>
          <w:szCs w:val="24"/>
          <w:rtl/>
        </w:rPr>
        <w:t>מתמקדים</w:t>
      </w:r>
      <w:r w:rsidRPr="00EA6955">
        <w:rPr>
          <w:rFonts w:ascii="David" w:hAnsi="David" w:cs="David"/>
          <w:sz w:val="24"/>
          <w:szCs w:val="24"/>
          <w:rtl/>
        </w:rPr>
        <w:t xml:space="preserve"> בהשפעות החקלאיות והאקולוגיות של ממשק הטיפול בעשבייה בכרמי יין מחד, ומאידך </w:t>
      </w:r>
      <w:r w:rsidR="00F853FF">
        <w:rPr>
          <w:rFonts w:ascii="David" w:hAnsi="David" w:cs="David" w:hint="cs"/>
          <w:sz w:val="24"/>
          <w:szCs w:val="24"/>
          <w:rtl/>
        </w:rPr>
        <w:t>מבררים</w:t>
      </w:r>
      <w:r w:rsidRPr="00EA6955">
        <w:rPr>
          <w:rFonts w:ascii="David" w:hAnsi="David" w:cs="David"/>
          <w:sz w:val="24"/>
          <w:szCs w:val="24"/>
          <w:rtl/>
        </w:rPr>
        <w:t xml:space="preserve"> את האתגרים של יצירת מדינ</w:t>
      </w:r>
      <w:r w:rsidR="00E009FC">
        <w:rPr>
          <w:rFonts w:ascii="David" w:hAnsi="David" w:cs="David"/>
          <w:sz w:val="24"/>
          <w:szCs w:val="24"/>
          <w:rtl/>
        </w:rPr>
        <w:t>יות ציבורית התומכת בממשק סביבתי</w:t>
      </w:r>
      <w:r w:rsidR="00E009FC">
        <w:rPr>
          <w:rFonts w:ascii="David" w:hAnsi="David" w:cs="David" w:hint="cs"/>
          <w:sz w:val="24"/>
          <w:szCs w:val="24"/>
          <w:rtl/>
        </w:rPr>
        <w:t xml:space="preserve"> </w:t>
      </w:r>
      <w:r w:rsidRPr="00EA6955">
        <w:rPr>
          <w:rFonts w:ascii="David" w:hAnsi="David" w:cs="David"/>
          <w:sz w:val="24"/>
          <w:szCs w:val="24"/>
          <w:rtl/>
        </w:rPr>
        <w:t xml:space="preserve">מקיים. </w:t>
      </w:r>
    </w:p>
    <w:p w14:paraId="54665086" w14:textId="7998B965" w:rsidR="00E009FC" w:rsidRDefault="00F853FF" w:rsidP="00DB19FC">
      <w:pPr>
        <w:spacing w:before="240" w:line="360" w:lineRule="auto"/>
        <w:rPr>
          <w:rFonts w:ascii="David" w:hAnsi="David" w:cs="David"/>
          <w:sz w:val="24"/>
          <w:szCs w:val="24"/>
          <w:rtl/>
        </w:rPr>
      </w:pPr>
      <w:r w:rsidRPr="00E74988">
        <w:rPr>
          <w:rFonts w:ascii="David" w:hAnsi="David" w:cs="David" w:hint="cs"/>
          <w:sz w:val="24"/>
          <w:szCs w:val="24"/>
          <w:rtl/>
        </w:rPr>
        <w:t xml:space="preserve">תוצאות </w:t>
      </w:r>
      <w:r w:rsidR="00E009FC">
        <w:rPr>
          <w:rFonts w:ascii="David" w:hAnsi="David" w:cs="David" w:hint="cs"/>
          <w:sz w:val="24"/>
          <w:szCs w:val="24"/>
          <w:rtl/>
        </w:rPr>
        <w:t>הרכיב</w:t>
      </w:r>
      <w:r w:rsidRPr="00E74988">
        <w:rPr>
          <w:rFonts w:ascii="David" w:hAnsi="David" w:cs="David" w:hint="cs"/>
          <w:sz w:val="24"/>
          <w:szCs w:val="24"/>
          <w:rtl/>
        </w:rPr>
        <w:t xml:space="preserve"> האקולוגי </w:t>
      </w:r>
      <w:r w:rsidR="00E009FC">
        <w:rPr>
          <w:rFonts w:ascii="David" w:hAnsi="David" w:cs="David" w:hint="cs"/>
          <w:sz w:val="24"/>
          <w:szCs w:val="24"/>
          <w:rtl/>
        </w:rPr>
        <w:t xml:space="preserve">של המחקר </w:t>
      </w:r>
      <w:r w:rsidRPr="00E74988">
        <w:rPr>
          <w:rFonts w:ascii="David" w:hAnsi="David" w:cs="David" w:hint="cs"/>
          <w:sz w:val="24"/>
          <w:szCs w:val="24"/>
          <w:rtl/>
        </w:rPr>
        <w:t>מצביעות על כך שממשק כיסוח מעלה את מגוון ושפע הצמחייה העשבונית ופרוקי הרגליים בכרם בעיקר באביב לפני הכיסוח. ל</w:t>
      </w:r>
      <w:r w:rsidR="00DB19FC">
        <w:rPr>
          <w:rFonts w:ascii="David" w:hAnsi="David" w:cs="David" w:hint="cs"/>
          <w:sz w:val="24"/>
          <w:szCs w:val="24"/>
          <w:rtl/>
        </w:rPr>
        <w:t>עומת זאת לא נמצאה השפעה ברורה של ממשק העשבייה</w:t>
      </w:r>
      <w:r w:rsidRPr="00E74988">
        <w:rPr>
          <w:rFonts w:ascii="David" w:hAnsi="David" w:cs="David" w:hint="cs"/>
          <w:sz w:val="24"/>
          <w:szCs w:val="24"/>
          <w:rtl/>
        </w:rPr>
        <w:t xml:space="preserve"> על אויבים טבעיים</w:t>
      </w:r>
      <w:r w:rsidR="00DB19FC">
        <w:rPr>
          <w:rFonts w:ascii="David" w:hAnsi="David" w:cs="David" w:hint="cs"/>
          <w:sz w:val="24"/>
          <w:szCs w:val="24"/>
          <w:rtl/>
        </w:rPr>
        <w:t xml:space="preserve">, </w:t>
      </w:r>
      <w:r w:rsidRPr="00E74988">
        <w:rPr>
          <w:rFonts w:ascii="David" w:hAnsi="David" w:cs="David" w:hint="cs"/>
          <w:sz w:val="24"/>
          <w:szCs w:val="24"/>
          <w:rtl/>
        </w:rPr>
        <w:t>מזיקי כרם</w:t>
      </w:r>
      <w:r w:rsidR="00DB19FC">
        <w:rPr>
          <w:rFonts w:ascii="David" w:hAnsi="David" w:cs="David" w:hint="cs"/>
          <w:sz w:val="24"/>
          <w:szCs w:val="24"/>
          <w:rtl/>
        </w:rPr>
        <w:t>, כמות יבול הענבים ואיכותו</w:t>
      </w:r>
      <w:r w:rsidR="00E009FC">
        <w:rPr>
          <w:rFonts w:ascii="David" w:hAnsi="David" w:cs="David" w:hint="cs"/>
          <w:sz w:val="24"/>
          <w:szCs w:val="24"/>
          <w:rtl/>
        </w:rPr>
        <w:t>.</w:t>
      </w:r>
      <w:r w:rsidRPr="00E74988">
        <w:rPr>
          <w:rFonts w:ascii="David" w:hAnsi="David" w:cs="David" w:hint="cs"/>
          <w:sz w:val="24"/>
          <w:szCs w:val="24"/>
          <w:rtl/>
        </w:rPr>
        <w:t xml:space="preserve"> מלבד היתרונות הנוספים שיש לצמחיית כיסוי כגון עצירת סחף קרקע והפחתת אידוי, נראה כי תוצאות מחקר זה </w:t>
      </w:r>
      <w:r w:rsidR="00E009FC">
        <w:rPr>
          <w:rFonts w:ascii="David" w:hAnsi="David" w:cs="David" w:hint="cs"/>
          <w:sz w:val="24"/>
          <w:szCs w:val="24"/>
          <w:rtl/>
        </w:rPr>
        <w:t>(</w:t>
      </w:r>
      <w:r w:rsidRPr="00E74988">
        <w:rPr>
          <w:rFonts w:ascii="David" w:hAnsi="David" w:cs="David" w:hint="cs"/>
          <w:sz w:val="24"/>
          <w:szCs w:val="24"/>
          <w:rtl/>
        </w:rPr>
        <w:t xml:space="preserve">כמו גם מחקרים </w:t>
      </w:r>
      <w:r w:rsidR="00E009FC">
        <w:rPr>
          <w:rFonts w:ascii="David" w:hAnsi="David" w:cs="David" w:hint="cs"/>
          <w:sz w:val="24"/>
          <w:szCs w:val="24"/>
          <w:rtl/>
        </w:rPr>
        <w:t xml:space="preserve">דומים </w:t>
      </w:r>
      <w:r w:rsidRPr="00E74988">
        <w:rPr>
          <w:rFonts w:ascii="David" w:hAnsi="David" w:cs="David" w:hint="cs"/>
          <w:sz w:val="24"/>
          <w:szCs w:val="24"/>
          <w:rtl/>
        </w:rPr>
        <w:t>אחרים</w:t>
      </w:r>
      <w:r w:rsidR="00E009FC">
        <w:rPr>
          <w:rFonts w:ascii="David" w:hAnsi="David" w:cs="David" w:hint="cs"/>
          <w:sz w:val="24"/>
          <w:szCs w:val="24"/>
          <w:rtl/>
        </w:rPr>
        <w:t>)</w:t>
      </w:r>
      <w:r w:rsidRPr="00E74988">
        <w:rPr>
          <w:rFonts w:ascii="David" w:hAnsi="David" w:cs="David" w:hint="cs"/>
          <w:sz w:val="24"/>
          <w:szCs w:val="24"/>
          <w:rtl/>
        </w:rPr>
        <w:t xml:space="preserve"> מצביע</w:t>
      </w:r>
      <w:r w:rsidR="00DB19FC">
        <w:rPr>
          <w:rFonts w:ascii="David" w:hAnsi="David" w:cs="David" w:hint="cs"/>
          <w:sz w:val="24"/>
          <w:szCs w:val="24"/>
          <w:rtl/>
        </w:rPr>
        <w:t>ות</w:t>
      </w:r>
      <w:r w:rsidRPr="00E74988">
        <w:rPr>
          <w:rFonts w:ascii="David" w:hAnsi="David" w:cs="David" w:hint="cs"/>
          <w:sz w:val="24"/>
          <w:szCs w:val="24"/>
          <w:rtl/>
        </w:rPr>
        <w:t xml:space="preserve"> על כך שהפחתת ריסוס צמחייה בכרם ומעבר לממשק כיסוי וכיסוח גם אם אינו מועיל באופן מידי להפחתת מזיקים, אף אינו מגדיל את שכיחותם. </w:t>
      </w:r>
    </w:p>
    <w:p w14:paraId="7CA6BA2D" w14:textId="3EDC76CD" w:rsidR="00F853FF" w:rsidRPr="00E74988" w:rsidRDefault="00F853FF" w:rsidP="00E009FC">
      <w:pPr>
        <w:spacing w:before="240" w:line="360" w:lineRule="auto"/>
        <w:rPr>
          <w:rFonts w:ascii="David" w:hAnsi="David" w:cs="David"/>
          <w:sz w:val="24"/>
          <w:szCs w:val="24"/>
          <w:rtl/>
        </w:rPr>
      </w:pPr>
      <w:r w:rsidRPr="00E74988">
        <w:rPr>
          <w:rFonts w:ascii="David" w:hAnsi="David" w:cs="David" w:hint="cs"/>
          <w:sz w:val="24"/>
          <w:szCs w:val="24"/>
          <w:rtl/>
        </w:rPr>
        <w:t>עם זאת, נתוני מחקרים לבדם אינם מספיקים בכדי לחולל שינוי. בשרשרת העוברת בין המגדל לצרכן נמצאים גופים רבים אחרים הפועלים ישירות או בעקיפין, במקרה זה בהפקת היין. צמחיית כיסוי הפכה זה מכבר לממשק נפוץ ביותר בכרמי יין בעולם</w:t>
      </w:r>
      <w:r w:rsidR="00E009FC">
        <w:rPr>
          <w:rFonts w:ascii="David" w:hAnsi="David" w:cs="David" w:hint="cs"/>
          <w:sz w:val="24"/>
          <w:szCs w:val="24"/>
          <w:rtl/>
        </w:rPr>
        <w:t xml:space="preserve"> כאשר במקרים</w:t>
      </w:r>
      <w:r w:rsidRPr="00E74988">
        <w:rPr>
          <w:rFonts w:ascii="David" w:hAnsi="David" w:cs="David" w:hint="cs"/>
          <w:sz w:val="24"/>
          <w:szCs w:val="24"/>
          <w:rtl/>
        </w:rPr>
        <w:t xml:space="preserve"> רבים המעבר לממשק אגרו-אקולוגי בכרמים הונע על ידי איגודי כורמים או יקבים, לטובת קידום מסחרי-כלכלי של התוצרת.</w:t>
      </w:r>
      <w:r w:rsidR="00E009FC">
        <w:rPr>
          <w:rFonts w:ascii="David" w:hAnsi="David" w:cs="David" w:hint="cs"/>
          <w:sz w:val="24"/>
          <w:szCs w:val="24"/>
          <w:rtl/>
        </w:rPr>
        <w:t xml:space="preserve"> ע"פ ממצאי הרכיב הסוציולוגי של המחקר, </w:t>
      </w:r>
      <w:r w:rsidR="00E009FC" w:rsidRPr="00E74988">
        <w:rPr>
          <w:rFonts w:ascii="David" w:hAnsi="David" w:cs="David" w:hint="cs"/>
          <w:sz w:val="24"/>
          <w:szCs w:val="24"/>
          <w:rtl/>
        </w:rPr>
        <w:t xml:space="preserve">החסם המרכזי </w:t>
      </w:r>
      <w:r w:rsidR="00E009FC">
        <w:rPr>
          <w:rFonts w:ascii="David" w:hAnsi="David" w:cs="David" w:hint="cs"/>
          <w:sz w:val="24"/>
          <w:szCs w:val="24"/>
          <w:rtl/>
        </w:rPr>
        <w:t xml:space="preserve">למעבר לעיל </w:t>
      </w:r>
      <w:r w:rsidR="00E009FC" w:rsidRPr="00E74988">
        <w:rPr>
          <w:rFonts w:ascii="David" w:hAnsi="David" w:cs="David" w:hint="cs"/>
          <w:sz w:val="24"/>
          <w:szCs w:val="24"/>
          <w:rtl/>
        </w:rPr>
        <w:t xml:space="preserve">נובע מתוך רצון החקלאי להמשיך ולעבוד בשיטות המוכרות לו ומתוך החשש מפוטנציאל ההפסד הכספי ממעבר שכזה. </w:t>
      </w:r>
      <w:r w:rsidR="00E009FC">
        <w:rPr>
          <w:rFonts w:ascii="David" w:hAnsi="David" w:cs="David" w:hint="cs"/>
          <w:sz w:val="24"/>
          <w:szCs w:val="24"/>
          <w:rtl/>
        </w:rPr>
        <w:t>ב</w:t>
      </w:r>
      <w:r w:rsidR="00E009FC" w:rsidRPr="00E74988">
        <w:rPr>
          <w:rFonts w:ascii="David" w:hAnsi="David" w:cs="David" w:hint="cs"/>
          <w:sz w:val="24"/>
          <w:szCs w:val="24"/>
          <w:rtl/>
        </w:rPr>
        <w:t>נוסף לכך ישנו קושי, הן של הקהילה המדעית והן של בעלי המקצוע במשרד החקלאות, לתווך לחקלאי את יתרונות המעבר.</w:t>
      </w:r>
    </w:p>
    <w:p w14:paraId="2E5DDB8A" w14:textId="1A9991E5" w:rsidR="00F853FF" w:rsidRPr="00E74988" w:rsidRDefault="00E009FC" w:rsidP="00E009FC">
      <w:pPr>
        <w:spacing w:before="240" w:line="360" w:lineRule="auto"/>
        <w:rPr>
          <w:rFonts w:ascii="David" w:hAnsi="David" w:cs="David"/>
          <w:sz w:val="24"/>
          <w:szCs w:val="24"/>
          <w:rtl/>
        </w:rPr>
      </w:pPr>
      <w:r w:rsidRPr="00E74988">
        <w:rPr>
          <w:rFonts w:ascii="David" w:hAnsi="David" w:cs="David" w:hint="cs"/>
          <w:sz w:val="24"/>
          <w:szCs w:val="24"/>
          <w:rtl/>
        </w:rPr>
        <w:t>'מדיניות מחוללת שינוי', הכוללת שילוב נמרץ או מוגבר יותר של כלל בעלי העניין בשרשרת הייצור וקבלת ההחלטות, עשויה לקדם מעבר לממשקים אקולוגיים בחקלאות. הפצת ידע ומידע והנגשתו, בפורומים</w:t>
      </w:r>
      <w:r>
        <w:rPr>
          <w:rFonts w:ascii="David" w:hAnsi="David" w:cs="David" w:hint="cs"/>
          <w:sz w:val="24"/>
          <w:szCs w:val="24"/>
          <w:rtl/>
        </w:rPr>
        <w:t xml:space="preserve"> אליהם מגיעים כורמים, </w:t>
      </w:r>
      <w:r w:rsidRPr="00E74988">
        <w:rPr>
          <w:rFonts w:ascii="David" w:hAnsi="David" w:cs="David" w:hint="cs"/>
          <w:sz w:val="24"/>
          <w:szCs w:val="24"/>
          <w:rtl/>
        </w:rPr>
        <w:t xml:space="preserve">לצד התמיכות המוצעות כבר עתה על ידי משרד החקלאות, </w:t>
      </w:r>
      <w:r>
        <w:rPr>
          <w:rFonts w:ascii="David" w:hAnsi="David" w:cs="David" w:hint="cs"/>
          <w:sz w:val="24"/>
          <w:szCs w:val="24"/>
          <w:rtl/>
        </w:rPr>
        <w:t>יכולים לתרום</w:t>
      </w:r>
      <w:r w:rsidRPr="00E74988">
        <w:rPr>
          <w:rFonts w:ascii="David" w:hAnsi="David" w:cs="David" w:hint="cs"/>
          <w:sz w:val="24"/>
          <w:szCs w:val="24"/>
          <w:rtl/>
        </w:rPr>
        <w:t xml:space="preserve"> לשינוי הממשק. </w:t>
      </w:r>
      <w:r w:rsidRPr="00E74988">
        <w:rPr>
          <w:rFonts w:ascii="David" w:hAnsi="David" w:cs="David"/>
          <w:sz w:val="24"/>
          <w:szCs w:val="24"/>
          <w:rtl/>
        </w:rPr>
        <w:t>מחקר אגרו-אקולוגי,</w:t>
      </w:r>
      <w:r w:rsidRPr="00E74988">
        <w:rPr>
          <w:rFonts w:ascii="David" w:hAnsi="David" w:cs="David" w:hint="cs"/>
          <w:sz w:val="24"/>
          <w:szCs w:val="24"/>
          <w:rtl/>
        </w:rPr>
        <w:t xml:space="preserve"> המשלב היבט של מדיניות ובחינה כלכלית, צפוי לטייב את הליך קבלת ההחלטות ועשוי אף לתרום </w:t>
      </w:r>
      <w:r w:rsidRPr="00E74988">
        <w:rPr>
          <w:rFonts w:ascii="David" w:hAnsi="David" w:cs="David"/>
          <w:sz w:val="24"/>
          <w:szCs w:val="24"/>
          <w:rtl/>
        </w:rPr>
        <w:t xml:space="preserve">גם </w:t>
      </w:r>
      <w:r w:rsidRPr="00E74988">
        <w:rPr>
          <w:rFonts w:ascii="David" w:hAnsi="David" w:cs="David" w:hint="cs"/>
          <w:sz w:val="24"/>
          <w:szCs w:val="24"/>
          <w:rtl/>
        </w:rPr>
        <w:t>לגיוסם של</w:t>
      </w:r>
      <w:r w:rsidRPr="00E74988">
        <w:rPr>
          <w:rFonts w:ascii="David" w:hAnsi="David" w:cs="David"/>
          <w:sz w:val="24"/>
          <w:szCs w:val="24"/>
          <w:rtl/>
        </w:rPr>
        <w:t xml:space="preserve"> החקלאים למעבר לממשקים חקלאיים ידידותיים לסביבה</w:t>
      </w:r>
      <w:r>
        <w:rPr>
          <w:rFonts w:ascii="David" w:hAnsi="David" w:cs="David" w:hint="cs"/>
          <w:sz w:val="24"/>
          <w:szCs w:val="24"/>
          <w:rtl/>
        </w:rPr>
        <w:t>.</w:t>
      </w:r>
    </w:p>
    <w:p w14:paraId="032144ED" w14:textId="77777777" w:rsidR="00F853FF" w:rsidRPr="00EA6955" w:rsidRDefault="00F853FF" w:rsidP="00F853FF">
      <w:pPr>
        <w:tabs>
          <w:tab w:val="right" w:pos="206"/>
        </w:tabs>
        <w:spacing w:before="240" w:line="360" w:lineRule="auto"/>
        <w:jc w:val="both"/>
        <w:rPr>
          <w:rFonts w:ascii="David" w:hAnsi="David" w:cs="David"/>
          <w:sz w:val="24"/>
          <w:szCs w:val="24"/>
          <w:rtl/>
        </w:rPr>
      </w:pPr>
    </w:p>
    <w:p w14:paraId="53D4ABF4" w14:textId="77777777" w:rsidR="005373CC" w:rsidRDefault="005373CC" w:rsidP="00240D6F">
      <w:pPr>
        <w:pStyle w:val="1"/>
        <w:tabs>
          <w:tab w:val="right" w:pos="206"/>
        </w:tabs>
        <w:ind w:left="0" w:firstLine="0"/>
      </w:pPr>
      <w:r w:rsidRPr="00EA6955">
        <w:rPr>
          <w:rtl/>
        </w:rPr>
        <w:t>מבוא</w:t>
      </w:r>
    </w:p>
    <w:p w14:paraId="3D4CAB3B" w14:textId="77777777" w:rsidR="005373CC" w:rsidRPr="00EA6955" w:rsidRDefault="005373CC" w:rsidP="004C32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נזקי חרקים מפחיתים את היבולים החקלאיים העולמיים בכ- 15% מדי שנה (</w:t>
      </w:r>
      <w:r w:rsidRPr="00EA6955">
        <w:rPr>
          <w:rFonts w:ascii="David" w:hAnsi="David" w:cs="David"/>
          <w:sz w:val="24"/>
          <w:szCs w:val="24"/>
        </w:rPr>
        <w:t>Oerke, 2006</w:t>
      </w:r>
      <w:r w:rsidRPr="00EA6955">
        <w:rPr>
          <w:rFonts w:ascii="David" w:hAnsi="David" w:cs="David"/>
          <w:sz w:val="24"/>
          <w:szCs w:val="24"/>
          <w:rtl/>
        </w:rPr>
        <w:t>) והשימוש בחומרים קוטלי חרקים מעלה את התפוקה החקלאית (</w:t>
      </w:r>
      <w:r w:rsidRPr="00EA6955">
        <w:rPr>
          <w:rFonts w:ascii="David" w:hAnsi="David" w:cs="David"/>
          <w:sz w:val="24"/>
          <w:szCs w:val="24"/>
        </w:rPr>
        <w:t>Wilson &amp; Tisdell, 2001</w:t>
      </w:r>
      <w:r w:rsidRPr="00EA6955">
        <w:rPr>
          <w:rFonts w:ascii="David" w:hAnsi="David" w:cs="David"/>
          <w:sz w:val="24"/>
          <w:szCs w:val="24"/>
          <w:rtl/>
        </w:rPr>
        <w:t>). ואולם, השימוש הנרחב במדבירים כימיים גורר אחריו גם שלל בעיות. אלה כוללות אבולוציה של עמידות לחומרי הדברה, הגוררת שימוש בחומרים חזקים יותר ובריכוזים גבוהים יותר; פגיעה בחרקים מועילים (כגון אויבים טבעיים ומאביקים) ע״י חומרי הדברה שאינם סלקטיביים; פגיעה בשטחים החקלאיים עצמם, במקווי מים ובבריאות האדם (</w:t>
      </w:r>
      <w:r w:rsidRPr="00EA6955">
        <w:rPr>
          <w:rFonts w:ascii="David" w:hAnsi="David" w:cs="David"/>
          <w:sz w:val="24"/>
          <w:szCs w:val="24"/>
        </w:rPr>
        <w:t>Mallet, 1989; Wilson &amp; Tisdell, 2001; Pimentel, 2009</w:t>
      </w:r>
      <w:r w:rsidRPr="00EA6955">
        <w:rPr>
          <w:rFonts w:ascii="David" w:hAnsi="David" w:cs="David"/>
          <w:sz w:val="24"/>
          <w:szCs w:val="24"/>
          <w:rtl/>
        </w:rPr>
        <w:t xml:space="preserve">). קוטלי עשבים נמצאים אף הם בשימוש נרחב בחקלאות המודרנית, בעיקר למטרות של הפחתת תחרות עם הגידול החקלאי על משאבי קרקע ומים והקלה על פעולות חקלאיות. אולם, גם לקוטלי עשבים ישנן השלכות מזיקות, חלקן ישירות, כגון נזקים בריאותיים לאדם, וחלקן עקיפות כגון הגברת האידוי וסחיפת הקרקע, פגיעה בהעשרת הקרקע בנוטריינטים והפחתת המגוון הביולוגי </w:t>
      </w:r>
      <w:r w:rsidRPr="00EA6955">
        <w:rPr>
          <w:rFonts w:ascii="David" w:hAnsi="David" w:cs="David"/>
          <w:sz w:val="24"/>
          <w:szCs w:val="24"/>
        </w:rPr>
        <w:t>Relyea, 2005; Landrigan &amp; Benbrook, 2015)</w:t>
      </w:r>
      <w:r w:rsidRPr="00EA6955">
        <w:rPr>
          <w:rFonts w:ascii="David" w:hAnsi="David" w:cs="David"/>
          <w:sz w:val="24"/>
          <w:szCs w:val="24"/>
          <w:rtl/>
        </w:rPr>
        <w:t>). ראוי לציין כי המודעות ואף ההתנגדות הציבורית לשימוש הנרחב בחומרי הדברה הנזכרים לעיל, נמצאים בעלייה מתמדת (</w:t>
      </w:r>
      <w:r w:rsidRPr="00EA6955">
        <w:rPr>
          <w:rFonts w:ascii="David" w:hAnsi="David" w:cs="David"/>
          <w:sz w:val="24"/>
          <w:szCs w:val="24"/>
        </w:rPr>
        <w:t>Damalas &amp; Eleftherohorinos, 2011</w:t>
      </w:r>
      <w:r w:rsidRPr="00EA6955">
        <w:rPr>
          <w:rFonts w:ascii="David" w:hAnsi="David" w:cs="David"/>
          <w:sz w:val="24"/>
          <w:szCs w:val="24"/>
          <w:rtl/>
        </w:rPr>
        <w:t>). אתגרים אלו מניעים את החיפוש אחרי שיטות חלופיות ובנות קיימא להתמודדות ידידותית יותר עם מזיקי חקלאות (</w:t>
      </w:r>
      <w:r w:rsidRPr="00EA6955">
        <w:rPr>
          <w:rFonts w:ascii="David" w:hAnsi="David" w:cs="David"/>
          <w:sz w:val="24"/>
          <w:szCs w:val="24"/>
        </w:rPr>
        <w:t>Zoschke, 1994</w:t>
      </w:r>
      <w:r w:rsidRPr="00EA6955">
        <w:rPr>
          <w:rFonts w:ascii="David" w:hAnsi="David" w:cs="David"/>
          <w:sz w:val="24"/>
          <w:szCs w:val="24"/>
          <w:rtl/>
        </w:rPr>
        <w:t xml:space="preserve">). </w:t>
      </w:r>
    </w:p>
    <w:p w14:paraId="4151DB5D"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גישת ההדברה המשולבת מיישמת גישות ביולוגיות, כימיות, פיזיקליות ואגרוטכניות לצורך בקרת מזיקים תוך מזעור המחיר הכלכלי, הבריאותי והסביבתי (</w:t>
      </w:r>
      <w:r w:rsidRPr="00EA6955">
        <w:rPr>
          <w:rFonts w:ascii="David" w:hAnsi="David" w:cs="David"/>
          <w:sz w:val="24"/>
          <w:szCs w:val="24"/>
        </w:rPr>
        <w:t>Batáry et al., 2015</w:t>
      </w:r>
      <w:r w:rsidRPr="00EA6955">
        <w:rPr>
          <w:rFonts w:ascii="David" w:hAnsi="David" w:cs="David"/>
          <w:sz w:val="24"/>
          <w:szCs w:val="24"/>
          <w:rtl/>
        </w:rPr>
        <w:t xml:space="preserve"> </w:t>
      </w:r>
      <w:r w:rsidRPr="00EA6955">
        <w:rPr>
          <w:rFonts w:ascii="David" w:hAnsi="David" w:cs="David"/>
          <w:sz w:val="24"/>
          <w:szCs w:val="24"/>
        </w:rPr>
        <w:t>Kogan &amp; Bajwa, 1999;</w:t>
      </w:r>
      <w:r w:rsidRPr="00EA6955">
        <w:rPr>
          <w:rFonts w:ascii="David" w:hAnsi="David" w:cs="David"/>
          <w:sz w:val="24"/>
          <w:szCs w:val="24"/>
          <w:rtl/>
        </w:rPr>
        <w:t>). הדברה ביולוגית משמרת, המהווה רכיב במסגרת ההדברה המשולבת, דוגלת במניפולציה של תנאי בית הגידול לעידוד אויבים טבעיים של המזיקים. רבות מהמניפולציות כוללות גיוון הצמחייה בתוך השטח החקלאי או מסביבו (למשל על ידי דו-גידול, זריעת צמחי כיסוי בתוך החלקה או שתילת צמחי שוליים מסביבה). מטרתן היא לספק משאבים (כגון מזון ומחסה) לפרוקי רגליים טורפים וטפיליים, ולשפר את יכולתם לבקר את אוכלוסיות מזיקי החקלאות (</w:t>
      </w:r>
      <w:r w:rsidRPr="00EA6955">
        <w:rPr>
          <w:rFonts w:ascii="David" w:hAnsi="David" w:cs="David"/>
          <w:sz w:val="24"/>
          <w:szCs w:val="24"/>
        </w:rPr>
        <w:t>Landis et al., 2000</w:t>
      </w:r>
      <w:r w:rsidRPr="00EA6955">
        <w:rPr>
          <w:rFonts w:ascii="David" w:hAnsi="David" w:cs="David"/>
          <w:sz w:val="24"/>
          <w:szCs w:val="24"/>
          <w:rtl/>
        </w:rPr>
        <w:t>).</w:t>
      </w:r>
    </w:p>
    <w:p w14:paraId="7C594BF5"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השפע והמגוון של אויבים טבעיים של מזיקי חקלאות אכן מראים לרוב מתאם חיובי עם מגוון ושפע הצמחייה הטבעית בחלקות החקלאיות ומסביבן (</w:t>
      </w:r>
      <w:r w:rsidRPr="00EA6955">
        <w:rPr>
          <w:rFonts w:ascii="David" w:hAnsi="David" w:cs="David"/>
          <w:sz w:val="24"/>
          <w:szCs w:val="24"/>
        </w:rPr>
        <w:t>Denno, 2004; Letourneau et al., 2011</w:t>
      </w:r>
      <w:r w:rsidRPr="00EA6955">
        <w:rPr>
          <w:rFonts w:ascii="David" w:hAnsi="David" w:cs="David"/>
          <w:sz w:val="24"/>
          <w:szCs w:val="24"/>
          <w:rtl/>
        </w:rPr>
        <w:t xml:space="preserve"> </w:t>
      </w:r>
      <w:r w:rsidRPr="00EA6955">
        <w:rPr>
          <w:rFonts w:ascii="David" w:hAnsi="David" w:cs="David"/>
          <w:sz w:val="24"/>
          <w:szCs w:val="24"/>
        </w:rPr>
        <w:t xml:space="preserve">Langellotto &amp; </w:t>
      </w:r>
      <w:r w:rsidRPr="00EA6955">
        <w:rPr>
          <w:rFonts w:ascii="David" w:hAnsi="David" w:cs="David"/>
          <w:sz w:val="24"/>
          <w:szCs w:val="24"/>
          <w:rtl/>
        </w:rPr>
        <w:t>). לעומת זאת, ההשפעות של עידוד הצמחייה בסביבת הגידול החקלאי על בקרת המזיקים מסובכות ואינן מובנות די צרכן (</w:t>
      </w:r>
      <w:r w:rsidRPr="00EA6955">
        <w:rPr>
          <w:rFonts w:ascii="David" w:hAnsi="David" w:cs="David"/>
          <w:sz w:val="24"/>
          <w:szCs w:val="24"/>
        </w:rPr>
        <w:t>Chisholm et al., 2014</w:t>
      </w:r>
      <w:r w:rsidRPr="00EA6955">
        <w:rPr>
          <w:rFonts w:ascii="David" w:hAnsi="David" w:cs="David"/>
          <w:sz w:val="24"/>
          <w:szCs w:val="24"/>
          <w:rtl/>
        </w:rPr>
        <w:t xml:space="preserve">). על פי סקירותיהם של </w:t>
      </w:r>
      <w:r w:rsidRPr="00EA6955">
        <w:rPr>
          <w:rFonts w:ascii="David" w:hAnsi="David" w:cs="David"/>
          <w:sz w:val="24"/>
          <w:szCs w:val="24"/>
        </w:rPr>
        <w:t>Letourneau et al. (2011)</w:t>
      </w:r>
      <w:r w:rsidRPr="00EA6955">
        <w:rPr>
          <w:rFonts w:ascii="David" w:hAnsi="David" w:cs="David"/>
          <w:sz w:val="24"/>
          <w:szCs w:val="24"/>
          <w:rtl/>
        </w:rPr>
        <w:t xml:space="preserve"> ושל </w:t>
      </w:r>
      <w:r w:rsidRPr="00EA6955">
        <w:rPr>
          <w:rFonts w:ascii="David" w:hAnsi="David" w:cs="David"/>
          <w:sz w:val="24"/>
          <w:szCs w:val="24"/>
        </w:rPr>
        <w:t>Winqvist et al. (2011)</w:t>
      </w:r>
      <w:r w:rsidRPr="00EA6955">
        <w:rPr>
          <w:rFonts w:ascii="David" w:hAnsi="David" w:cs="David"/>
          <w:sz w:val="24"/>
          <w:szCs w:val="24"/>
          <w:rtl/>
        </w:rPr>
        <w:t>, הגדלת מגוון הצמחים בשטח החקלאי הפחיתה את אוכלוסיות החרקים ההרביבורים ואת הנזק ליבול בחלק מהמחקרים. לעומת זאת, במחקרים אחרים לא נמצאה השפעה על שכיחות המזיקים. במקרים מסוימים, הגדלת מגוון הצומח אף הביאה לעליה ברמות המזיקים, שניצלו את משאבי הצמחייה הנוספת בשטח החקלאי ביעילות רבה יותר מאשר האויבים הטבעיים. לכן חשוב מאוד לבדוק את כלל ההשפעות של מניפולציות לעידוד מגוון הצומח העשבוני בכל מערכת אגרו-אקולוגית לגופה, ועל רמות טרופיות שונות: הגידול החקלאי והעשבייה עצמה, מזיקי חקלאות והרביבורים אחרים, טפילים, טורפים וטורפי-על.  </w:t>
      </w:r>
    </w:p>
    <w:p w14:paraId="08C3F9A8"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כרמי יין פרוסים בארץ על פני שטחים נרחבים (כ- 95,000 דונם, מידע בע"פ מד"ר תרצה זהבי, שה"ם), ורבים מהם ממוקמים באזורים בעלי ערכיות אקולוגית גבוהה. הטיפול המסורתי בצומח עשבוני בכרמים מבוסס על שימוש במעכבי נביטה וקוטלי עשבים, ומטרתו להבטיח שטח נקי מעשבייה בין שורות הגפן. בשנים האחרונות מיישמים חלק מהכורמים ממשק חליפי, המאפשר נביטה והתפתחות של עשבייה מקומית בין שורות הכרם במשך הסתיו והחורף, וכיסוח העשבוניים בתחילת האביב. לכל אחד מהממשקים יתרונות וחסרונות: הדברה כימית של העשבייה מקלה על ביצוע פעולות חקלאיות בכרם, ומאפשרת השקיה אחידה. לממשק הכיסוח, לעומת זאת, פוטנציאל להקטין את השימוש במדבירים, להפחית הידוק, סחף והתחממות של הקרקע, והוא עשוי לתרום לדישון טבעי של האדמה יחד עם מניעת צימוח של עשביית קיץ (רוטשילד וחוב', 2015).</w:t>
      </w:r>
    </w:p>
    <w:p w14:paraId="614D5B0D"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 xml:space="preserve">מעט מחקרים ערכו בדיקות מעמיקות כיצד בעלי עניין שונים בענף היין משקללים את היתרונות והחסרונות שבכל אחד מממשקי הצמחייה, ומהי המדיניות הרצויה הנובעת משקלול זה (בין אלה, ראו </w:t>
      </w:r>
      <w:r w:rsidRPr="00EA6955">
        <w:rPr>
          <w:rFonts w:ascii="David" w:hAnsi="David" w:cs="David"/>
          <w:sz w:val="24"/>
          <w:szCs w:val="24"/>
        </w:rPr>
        <w:t>Marshall et al. 2010</w:t>
      </w:r>
      <w:r w:rsidRPr="00EA6955">
        <w:rPr>
          <w:rFonts w:ascii="David" w:hAnsi="David" w:cs="David"/>
          <w:sz w:val="24"/>
          <w:szCs w:val="24"/>
          <w:rtl/>
        </w:rPr>
        <w:t xml:space="preserve"> ו- </w:t>
      </w:r>
      <w:r w:rsidRPr="00EA6955">
        <w:rPr>
          <w:rFonts w:ascii="David" w:hAnsi="David" w:cs="David"/>
          <w:sz w:val="24"/>
          <w:szCs w:val="24"/>
        </w:rPr>
        <w:t>Lescott et al. 2014</w:t>
      </w:r>
      <w:r w:rsidRPr="00EA6955">
        <w:rPr>
          <w:rFonts w:ascii="David" w:hAnsi="David" w:cs="David"/>
          <w:sz w:val="24"/>
          <w:szCs w:val="24"/>
          <w:rtl/>
        </w:rPr>
        <w:t xml:space="preserve">). בישראל אין בכלל, למיטב ידיעתנו,  מחקרים כאלו. בנדס-יעקב וחובריה (2015) חקרו את מצב הידע וגישות של חקלאים בישראל לגבי שיטות אגרו-טכניות סביבתיות ומצאו, על פי רוב, ידע רחב לגבי שיטות סביבתיות ואף מוכנות לאמץ אותם. יחד עם זאת, הם המליצו על כמה צעדים לקידום אימוץ השיטות, כולל התאמת פתרונות מדיניות, שיפור מערכת הלימוד לחקלאים, טיפוח "מאמצים מוקדמים" של שיטות סביבתיות, והענקת תמריצים כספיים לחקלאות הסביבתית. </w:t>
      </w:r>
    </w:p>
    <w:p w14:paraId="6FAAE453" w14:textId="37211939" w:rsidR="005373CC" w:rsidRPr="00EA6955" w:rsidRDefault="005373CC" w:rsidP="00D718C5">
      <w:pPr>
        <w:pStyle w:val="1"/>
        <w:rPr>
          <w:rtl/>
        </w:rPr>
      </w:pPr>
      <w:r w:rsidRPr="00EA6955">
        <w:rPr>
          <w:rtl/>
        </w:rPr>
        <w:t xml:space="preserve">מטרות </w:t>
      </w:r>
    </w:p>
    <w:p w14:paraId="0A0645DB"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 xml:space="preserve">במחקר המוצע כאן, אנו מבקשים להתמקד בהשפעות החקלאיות והאקולוגיות של ממשק הטיפול בעשבייה בכרמי יין מחד, ומאידך לברר את האתגרים של יצירת מדיניות ציבורית התומכת בממשק סביבתי-מקיים. </w:t>
      </w:r>
    </w:p>
    <w:p w14:paraId="2DB2A638"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כדי להתמודד עם פערי הידע שלעיל, תוך התייחסות להמלצותיהם של בנדס-יעקב וחוב' (2015), נערך המחקר הנוכחי במתכונת בין-תחומית סוציו-אקולוגית, על ידי שיתוף פעולה מחקרי בין אוניברסיטת חיפה והטכניון, ובשיתוף עם יקב תבור. המחקר שילב בחינת היתרונות והחסרונות של ממשקים חליפיים לטיפול בעשבייה בכרמי יין יחד עם ניתוח מדיניות לגבי ממשקים אלה, במסגרת מחקרית טרנס-דיסציפלינרית (</w:t>
      </w:r>
      <w:r w:rsidRPr="00EA6955">
        <w:rPr>
          <w:rFonts w:ascii="David" w:hAnsi="David" w:cs="David"/>
          <w:sz w:val="24"/>
          <w:szCs w:val="24"/>
        </w:rPr>
        <w:t>trans-disciplinary</w:t>
      </w:r>
      <w:r w:rsidRPr="00EA6955">
        <w:rPr>
          <w:rFonts w:ascii="David" w:hAnsi="David" w:cs="David"/>
          <w:sz w:val="24"/>
          <w:szCs w:val="24"/>
          <w:rtl/>
        </w:rPr>
        <w:t xml:space="preserve">) הכוללת לא רק חוקרים ממדעי החיים יחד עם חוקרים ממדעי החברה, אלא גם איסוף ידע מבעלי עניין (כגון חקלאים, בעלי יקבים, וצרכני יין), המחייבת קשר שוטף בין כל הגורמים על מנת לחדד את ההבנה של המערכת הסוציו-אקולוגית בכללה. </w:t>
      </w:r>
    </w:p>
    <w:p w14:paraId="399F8D02"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 xml:space="preserve">גישה מחקרית זאת מאפשרת לנו לשאול שאלות אקולוגיות לגבי ההשפעה הסביבתית של ממשקים שונים של טיפול בכרמים, כמו גם שאלות חברתיות לגבי </w:t>
      </w:r>
      <w:r>
        <w:rPr>
          <w:rFonts w:ascii="David" w:hAnsi="David" w:cs="David" w:hint="cs"/>
          <w:sz w:val="24"/>
          <w:szCs w:val="24"/>
          <w:rtl/>
        </w:rPr>
        <w:t>נכונותם</w:t>
      </w:r>
      <w:r w:rsidRPr="00EA6955">
        <w:rPr>
          <w:rFonts w:ascii="David" w:hAnsi="David" w:cs="David"/>
          <w:sz w:val="24"/>
          <w:szCs w:val="24"/>
          <w:rtl/>
        </w:rPr>
        <w:t xml:space="preserve"> של </w:t>
      </w:r>
      <w:r>
        <w:rPr>
          <w:rFonts w:ascii="David" w:hAnsi="David" w:cs="David" w:hint="cs"/>
          <w:sz w:val="24"/>
          <w:szCs w:val="24"/>
          <w:rtl/>
        </w:rPr>
        <w:t xml:space="preserve">הכורמים </w:t>
      </w:r>
      <w:r w:rsidRPr="00EA6955">
        <w:rPr>
          <w:rFonts w:ascii="David" w:hAnsi="David" w:cs="David"/>
          <w:sz w:val="24"/>
          <w:szCs w:val="24"/>
          <w:rtl/>
        </w:rPr>
        <w:t>לתמוך בשיטות אקולוגיות</w:t>
      </w:r>
      <w:r>
        <w:rPr>
          <w:rFonts w:ascii="David" w:hAnsi="David" w:cs="David" w:hint="cs"/>
          <w:sz w:val="24"/>
          <w:szCs w:val="24"/>
          <w:rtl/>
        </w:rPr>
        <w:t>, ה</w:t>
      </w:r>
      <w:r w:rsidRPr="00EA6955">
        <w:rPr>
          <w:rFonts w:ascii="David" w:hAnsi="David" w:cs="David"/>
          <w:sz w:val="24"/>
          <w:szCs w:val="24"/>
          <w:rtl/>
        </w:rPr>
        <w:t>יכולות של אנשי מדיניות לעודד את אותן שיטות</w:t>
      </w:r>
      <w:r>
        <w:rPr>
          <w:rFonts w:ascii="David" w:hAnsi="David" w:cs="David" w:hint="cs"/>
          <w:sz w:val="24"/>
          <w:szCs w:val="24"/>
          <w:rtl/>
        </w:rPr>
        <w:t xml:space="preserve"> ותמיכתו של ציבור הצרכנים בשיטות הללו</w:t>
      </w:r>
      <w:r w:rsidRPr="00EA6955">
        <w:rPr>
          <w:rFonts w:ascii="David" w:hAnsi="David" w:cs="David"/>
          <w:sz w:val="24"/>
          <w:szCs w:val="24"/>
          <w:rtl/>
        </w:rPr>
        <w:t>. אנו, כמו אחרים לפנינו, מציעים שהגישה המחקרית הזאת יעילה יותר ממחקר דיסציפלינרי-מסורתי על מנת לחקור ולהציע פתרונות לאתגרים סוציו-אקולוגיים מורכבים (</w:t>
      </w:r>
      <w:r w:rsidRPr="00EA6955">
        <w:rPr>
          <w:rFonts w:ascii="David" w:hAnsi="David" w:cs="David"/>
          <w:sz w:val="24"/>
          <w:szCs w:val="24"/>
        </w:rPr>
        <w:t>Collins et al. 2011; Angelstam et al. 2013</w:t>
      </w:r>
      <w:r>
        <w:rPr>
          <w:rFonts w:ascii="David" w:hAnsi="David" w:cs="David"/>
          <w:sz w:val="24"/>
          <w:szCs w:val="24"/>
        </w:rPr>
        <w:t>; Singh et al. 2013;</w:t>
      </w:r>
      <w:r w:rsidRPr="00EA6955">
        <w:rPr>
          <w:rFonts w:ascii="David" w:hAnsi="David" w:cs="David"/>
          <w:sz w:val="24"/>
          <w:szCs w:val="24"/>
          <w:rtl/>
        </w:rPr>
        <w:t xml:space="preserve">; </w:t>
      </w:r>
      <w:r w:rsidRPr="00EA6955">
        <w:rPr>
          <w:rFonts w:ascii="David" w:hAnsi="David" w:cs="David"/>
          <w:sz w:val="24"/>
          <w:szCs w:val="24"/>
        </w:rPr>
        <w:t>Teschner et al. 2017</w:t>
      </w:r>
      <w:r w:rsidRPr="00EA6955">
        <w:rPr>
          <w:rFonts w:ascii="David" w:hAnsi="David" w:cs="David"/>
          <w:sz w:val="24"/>
          <w:szCs w:val="24"/>
          <w:rtl/>
        </w:rPr>
        <w:t xml:space="preserve">). </w:t>
      </w:r>
    </w:p>
    <w:p w14:paraId="38F15753" w14:textId="52A3727C" w:rsidR="005373CC" w:rsidRPr="00EA6955" w:rsidRDefault="005373CC" w:rsidP="00D718C5">
      <w:pPr>
        <w:pStyle w:val="1"/>
        <w:rPr>
          <w:rtl/>
        </w:rPr>
      </w:pPr>
      <w:r w:rsidRPr="00EA6955">
        <w:rPr>
          <w:rtl/>
        </w:rPr>
        <w:t>שטח המחקר</w:t>
      </w:r>
    </w:p>
    <w:p w14:paraId="1DAFDD93" w14:textId="77777777" w:rsidR="005373CC" w:rsidRPr="00EA6955" w:rsidRDefault="005373CC"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 xml:space="preserve">המחקר </w:t>
      </w:r>
      <w:r>
        <w:rPr>
          <w:rFonts w:ascii="David" w:hAnsi="David" w:cs="David" w:hint="cs"/>
          <w:sz w:val="24"/>
          <w:szCs w:val="24"/>
          <w:rtl/>
        </w:rPr>
        <w:t xml:space="preserve">האקולוגי </w:t>
      </w:r>
      <w:r w:rsidRPr="00EA6955">
        <w:rPr>
          <w:rFonts w:ascii="David" w:hAnsi="David" w:cs="David"/>
          <w:sz w:val="24"/>
          <w:szCs w:val="24"/>
          <w:rtl/>
        </w:rPr>
        <w:t>נערך בכרמים באזור עמק קדש אשר בגליל העליון (</w:t>
      </w:r>
      <w:r w:rsidRPr="00EA6955">
        <w:rPr>
          <w:rFonts w:ascii="David" w:hAnsi="David" w:cs="David"/>
          <w:sz w:val="24"/>
          <w:szCs w:val="24"/>
        </w:rPr>
        <w:t>33o06'44.05"N/32o35'17.32"S</w:t>
      </w:r>
      <w:r w:rsidRPr="00EA6955">
        <w:rPr>
          <w:rFonts w:ascii="David" w:hAnsi="David" w:cs="David"/>
          <w:sz w:val="24"/>
          <w:szCs w:val="24"/>
          <w:rtl/>
        </w:rPr>
        <w:t xml:space="preserve">) (ראו פירוט בפרק השיטות). </w:t>
      </w:r>
      <w:r>
        <w:rPr>
          <w:rFonts w:ascii="David" w:hAnsi="David" w:cs="David" w:hint="cs"/>
          <w:sz w:val="24"/>
          <w:szCs w:val="24"/>
          <w:rtl/>
        </w:rPr>
        <w:t>המחקר החברתי נערך עם כורמים (חלקם בשטחי המחקר האקולוגי וחלקם באזורים אחרים בארץ) וכמו כן, עם בעלי עניין שונים כולל עובדי משרד החקלאות, פעילי סביבה, ונציגי יקב התבור. שאלון הופץ גם בין לקוחות בחנות יקב התבור.</w:t>
      </w:r>
    </w:p>
    <w:p w14:paraId="7ED422BF" w14:textId="45E4B0EA" w:rsidR="005373CC" w:rsidRPr="00EA6955" w:rsidRDefault="005373CC" w:rsidP="00D718C5">
      <w:pPr>
        <w:pStyle w:val="1"/>
      </w:pPr>
      <w:r w:rsidRPr="00EA6955">
        <w:rPr>
          <w:rtl/>
        </w:rPr>
        <w:t xml:space="preserve">שאלות המחקר </w:t>
      </w:r>
    </w:p>
    <w:p w14:paraId="2B45EB21" w14:textId="2E57FFD2" w:rsidR="005373CC" w:rsidRPr="00EA6955" w:rsidRDefault="005373CC" w:rsidP="00AF7F49">
      <w:pPr>
        <w:pStyle w:val="a5"/>
        <w:numPr>
          <w:ilvl w:val="0"/>
          <w:numId w:val="17"/>
        </w:numPr>
        <w:tabs>
          <w:tab w:val="right" w:pos="206"/>
        </w:tabs>
        <w:spacing w:before="240" w:line="360" w:lineRule="auto"/>
        <w:ind w:left="0" w:firstLine="0"/>
        <w:jc w:val="both"/>
        <w:rPr>
          <w:rFonts w:ascii="David" w:hAnsi="David" w:cs="David"/>
          <w:sz w:val="24"/>
          <w:szCs w:val="24"/>
          <w:rtl/>
        </w:rPr>
      </w:pPr>
      <w:r w:rsidRPr="00EA6955">
        <w:rPr>
          <w:rFonts w:ascii="David" w:hAnsi="David" w:cs="David"/>
          <w:sz w:val="24"/>
          <w:szCs w:val="24"/>
          <w:rtl/>
        </w:rPr>
        <w:t>מהם ההבדלים בין חלקות כרם עם ממשק ריסוס ובין חלקות כרם עם ממשק כיסוח (צמחיית כיסוי) בפרמטרים הבאים: מגוון ושפע של צמחייה עשבונית ופרוקי רגליים, מאפייני קרקע, ריסוסים והגמעות, משטר השקיה, כמות ואיכות היבול החקלאי</w:t>
      </w:r>
      <w:r w:rsidR="002756F9">
        <w:rPr>
          <w:rFonts w:ascii="David" w:hAnsi="David" w:cs="David"/>
          <w:sz w:val="24"/>
          <w:szCs w:val="24"/>
        </w:rPr>
        <w:t>?</w:t>
      </w:r>
    </w:p>
    <w:p w14:paraId="009D2A8A" w14:textId="5335E193" w:rsidR="005373CC" w:rsidRPr="00EA6955" w:rsidRDefault="005373CC" w:rsidP="00AF7F49">
      <w:pPr>
        <w:pStyle w:val="a5"/>
        <w:numPr>
          <w:ilvl w:val="0"/>
          <w:numId w:val="17"/>
        </w:numPr>
        <w:tabs>
          <w:tab w:val="right" w:pos="206"/>
        </w:tabs>
        <w:spacing w:before="240" w:line="360" w:lineRule="auto"/>
        <w:ind w:left="0" w:firstLine="0"/>
        <w:jc w:val="both"/>
        <w:rPr>
          <w:rFonts w:ascii="David" w:hAnsi="David" w:cs="David"/>
          <w:sz w:val="24"/>
          <w:szCs w:val="24"/>
          <w:rtl/>
        </w:rPr>
      </w:pPr>
      <w:r w:rsidRPr="00EA6955">
        <w:rPr>
          <w:rFonts w:ascii="David" w:hAnsi="David" w:cs="David"/>
          <w:sz w:val="24"/>
          <w:szCs w:val="24"/>
          <w:rtl/>
        </w:rPr>
        <w:t>מהם היתרונות והחסרונות כפי שהוגדרו על ידי בעלי העניין, של שני הממשקים לניהול עשבייה שנחקרו</w:t>
      </w:r>
      <w:r w:rsidR="002756F9">
        <w:rPr>
          <w:rFonts w:ascii="David" w:hAnsi="David" w:cs="David"/>
          <w:sz w:val="24"/>
          <w:szCs w:val="24"/>
        </w:rPr>
        <w:t>?</w:t>
      </w:r>
    </w:p>
    <w:p w14:paraId="28759C6B" w14:textId="551BA762" w:rsidR="005373CC" w:rsidRPr="00EA6955" w:rsidRDefault="005373CC" w:rsidP="00AF7F49">
      <w:pPr>
        <w:pStyle w:val="a5"/>
        <w:numPr>
          <w:ilvl w:val="0"/>
          <w:numId w:val="17"/>
        </w:numPr>
        <w:tabs>
          <w:tab w:val="right" w:pos="206"/>
        </w:tabs>
        <w:spacing w:before="240" w:line="360" w:lineRule="auto"/>
        <w:ind w:left="0" w:firstLine="0"/>
        <w:jc w:val="both"/>
        <w:rPr>
          <w:rFonts w:ascii="David" w:hAnsi="David" w:cs="David"/>
          <w:sz w:val="24"/>
          <w:szCs w:val="24"/>
          <w:rtl/>
        </w:rPr>
      </w:pPr>
      <w:r w:rsidRPr="00EA6955">
        <w:rPr>
          <w:rFonts w:ascii="David" w:hAnsi="David" w:cs="David"/>
          <w:sz w:val="24"/>
          <w:szCs w:val="24"/>
          <w:rtl/>
        </w:rPr>
        <w:t>מהם החסמים לאימוץ נרחב של ממשק</w:t>
      </w:r>
      <w:r>
        <w:rPr>
          <w:rFonts w:ascii="David" w:hAnsi="David" w:cs="David" w:hint="cs"/>
          <w:sz w:val="24"/>
          <w:szCs w:val="24"/>
          <w:rtl/>
        </w:rPr>
        <w:t xml:space="preserve"> כיסוח עש</w:t>
      </w:r>
      <w:r w:rsidRPr="00EA6955">
        <w:rPr>
          <w:rFonts w:ascii="David" w:hAnsi="David" w:cs="David"/>
          <w:sz w:val="24"/>
          <w:szCs w:val="24"/>
          <w:rtl/>
        </w:rPr>
        <w:t>בייה ידידותי לסביבה</w:t>
      </w:r>
      <w:r w:rsidR="002756F9">
        <w:rPr>
          <w:rFonts w:ascii="David" w:hAnsi="David" w:cs="David" w:hint="cs"/>
          <w:sz w:val="24"/>
          <w:szCs w:val="24"/>
          <w:rtl/>
        </w:rPr>
        <w:t>?</w:t>
      </w:r>
    </w:p>
    <w:p w14:paraId="4A3CE1B9" w14:textId="60280836" w:rsidR="002756F9" w:rsidRPr="00EA6955" w:rsidRDefault="005373CC" w:rsidP="00AF7F49">
      <w:pPr>
        <w:pStyle w:val="a5"/>
        <w:numPr>
          <w:ilvl w:val="0"/>
          <w:numId w:val="17"/>
        </w:numPr>
        <w:tabs>
          <w:tab w:val="right" w:pos="206"/>
        </w:tabs>
        <w:spacing w:before="240" w:line="360" w:lineRule="auto"/>
        <w:ind w:left="0" w:firstLine="0"/>
        <w:jc w:val="both"/>
        <w:rPr>
          <w:rFonts w:ascii="David" w:hAnsi="David" w:cs="David"/>
          <w:sz w:val="24"/>
          <w:szCs w:val="24"/>
          <w:rtl/>
        </w:rPr>
      </w:pPr>
      <w:r w:rsidRPr="00EA6955">
        <w:rPr>
          <w:rFonts w:ascii="David" w:hAnsi="David" w:cs="David"/>
          <w:sz w:val="24"/>
          <w:szCs w:val="24"/>
          <w:rtl/>
        </w:rPr>
        <w:t>מהם הכלים הקיימים והאפשריים למעבר לשימוש בשיטת חקלאית מועדפת, תוך מתן דגש על מדיניות הניתנת ליישום</w:t>
      </w:r>
      <w:r w:rsidR="002756F9">
        <w:rPr>
          <w:rFonts w:ascii="David" w:hAnsi="David" w:cs="David" w:hint="cs"/>
          <w:sz w:val="24"/>
          <w:szCs w:val="24"/>
          <w:rtl/>
        </w:rPr>
        <w:t>?</w:t>
      </w:r>
    </w:p>
    <w:p w14:paraId="05A9CCD3" w14:textId="7ACFFB8C" w:rsidR="005373CC" w:rsidRPr="000F5391" w:rsidRDefault="005373CC" w:rsidP="00AF7F49">
      <w:pPr>
        <w:pStyle w:val="a5"/>
        <w:numPr>
          <w:ilvl w:val="0"/>
          <w:numId w:val="17"/>
        </w:numPr>
        <w:tabs>
          <w:tab w:val="right" w:pos="206"/>
        </w:tabs>
        <w:spacing w:before="240" w:line="360" w:lineRule="auto"/>
        <w:ind w:left="0" w:firstLine="0"/>
        <w:jc w:val="both"/>
        <w:rPr>
          <w:rFonts w:ascii="David" w:hAnsi="David" w:cs="David"/>
          <w:sz w:val="24"/>
          <w:szCs w:val="24"/>
          <w:rtl/>
        </w:rPr>
      </w:pPr>
      <w:r w:rsidRPr="002756F9">
        <w:rPr>
          <w:rFonts w:ascii="David" w:hAnsi="David" w:cs="David"/>
          <w:sz w:val="24"/>
          <w:szCs w:val="24"/>
          <w:rtl/>
        </w:rPr>
        <w:t xml:space="preserve">כיצד ניתן למקסם את הקשר בין בעלי העניין השונים, תוך הטמעה של הידע והעמדות שלהם במסקנות </w:t>
      </w:r>
      <w:r w:rsidRPr="00DF47CD">
        <w:rPr>
          <w:rFonts w:ascii="David" w:hAnsi="David" w:cs="David"/>
          <w:sz w:val="24"/>
          <w:szCs w:val="24"/>
          <w:rtl/>
        </w:rPr>
        <w:t>המחקר, ולצורך הפצה של הידע שנרכש ומסקנות המדיניות המתבקשות.</w:t>
      </w:r>
    </w:p>
    <w:p w14:paraId="086AB3A8" w14:textId="77777777" w:rsidR="008837E2" w:rsidRPr="00EA6955" w:rsidRDefault="000674E1" w:rsidP="004C326F">
      <w:pPr>
        <w:pStyle w:val="1"/>
        <w:tabs>
          <w:tab w:val="right" w:pos="206"/>
        </w:tabs>
        <w:ind w:left="0" w:firstLine="0"/>
        <w:jc w:val="both"/>
      </w:pPr>
      <w:r w:rsidRPr="00EA6955">
        <w:rPr>
          <w:rtl/>
        </w:rPr>
        <w:t>פרק אגרו-אקולוגי</w:t>
      </w:r>
    </w:p>
    <w:p w14:paraId="007AF79F" w14:textId="77777777" w:rsidR="00CE430E" w:rsidRPr="00EA6955" w:rsidRDefault="00CE430E" w:rsidP="00240D6F">
      <w:pPr>
        <w:pStyle w:val="a5"/>
        <w:tabs>
          <w:tab w:val="right" w:pos="206"/>
        </w:tabs>
        <w:spacing w:before="240" w:line="360" w:lineRule="auto"/>
        <w:ind w:left="0"/>
        <w:jc w:val="both"/>
        <w:rPr>
          <w:rFonts w:ascii="David" w:hAnsi="David" w:cs="David"/>
          <w:sz w:val="24"/>
          <w:szCs w:val="24"/>
          <w:rtl/>
        </w:rPr>
      </w:pPr>
      <w:r w:rsidRPr="00EA6955">
        <w:rPr>
          <w:rFonts w:ascii="David" w:hAnsi="David" w:cs="David"/>
          <w:sz w:val="24"/>
          <w:szCs w:val="24"/>
          <w:rtl/>
        </w:rPr>
        <w:t xml:space="preserve">בחלק זה נערכה השוואה של פרמטרים אקולוגיים וחקלאיים (מגוון מינים וכיסוי צומח, מגוון ושפע פרוקי רגליים, </w:t>
      </w:r>
      <w:r w:rsidR="001209B7" w:rsidRPr="00EA6955">
        <w:rPr>
          <w:rFonts w:ascii="David" w:hAnsi="David" w:cs="David"/>
          <w:sz w:val="24"/>
          <w:szCs w:val="24"/>
          <w:rtl/>
        </w:rPr>
        <w:t xml:space="preserve">איכות קרקע, </w:t>
      </w:r>
      <w:r w:rsidRPr="00EA6955">
        <w:rPr>
          <w:rFonts w:ascii="David" w:hAnsi="David" w:cs="David"/>
          <w:sz w:val="24"/>
          <w:szCs w:val="24"/>
          <w:rtl/>
        </w:rPr>
        <w:t>איכות ה</w:t>
      </w:r>
      <w:r w:rsidR="001209B7" w:rsidRPr="00EA6955">
        <w:rPr>
          <w:rFonts w:ascii="David" w:hAnsi="David" w:cs="David"/>
          <w:sz w:val="24"/>
          <w:szCs w:val="24"/>
          <w:rtl/>
        </w:rPr>
        <w:t>ענבים</w:t>
      </w:r>
      <w:r w:rsidRPr="00EA6955">
        <w:rPr>
          <w:rFonts w:ascii="David" w:hAnsi="David" w:cs="David"/>
          <w:sz w:val="24"/>
          <w:szCs w:val="24"/>
          <w:rtl/>
        </w:rPr>
        <w:t xml:space="preserve"> וממשקי ריסוס והשקיה) בין כרמים בממשק צמחייה קונבנציונאלי (ריסוס מונע נביטה וקוטל עשבייה) לעומת כרמים בממשק צמחייה מקיים (מתן אפשרות לצימוח עשבייה </w:t>
      </w:r>
      <w:r w:rsidR="00885A31" w:rsidRPr="00EA6955">
        <w:rPr>
          <w:rFonts w:ascii="David" w:hAnsi="David" w:cs="David"/>
          <w:sz w:val="24"/>
          <w:szCs w:val="24"/>
          <w:rtl/>
        </w:rPr>
        <w:t xml:space="preserve">בסתיו-חורף </w:t>
      </w:r>
      <w:r w:rsidRPr="00EA6955">
        <w:rPr>
          <w:rFonts w:ascii="David" w:hAnsi="David" w:cs="David"/>
          <w:sz w:val="24"/>
          <w:szCs w:val="24"/>
          <w:rtl/>
        </w:rPr>
        <w:t>וכיסוח מכאני בין השורות</w:t>
      </w:r>
      <w:r w:rsidR="00885A31" w:rsidRPr="00EA6955">
        <w:rPr>
          <w:rFonts w:ascii="David" w:hAnsi="David" w:cs="David"/>
          <w:sz w:val="24"/>
          <w:szCs w:val="24"/>
          <w:rtl/>
        </w:rPr>
        <w:t xml:space="preserve"> באביב-קיץ</w:t>
      </w:r>
      <w:r w:rsidRPr="00EA6955">
        <w:rPr>
          <w:rFonts w:ascii="David" w:hAnsi="David" w:cs="David"/>
          <w:sz w:val="24"/>
          <w:szCs w:val="24"/>
          <w:rtl/>
        </w:rPr>
        <w:t>). יש לציין שגם בממשק המקיים נערך ריסוס עשבייה מינימאלי בתוך שורות הנטיעה בכרם</w:t>
      </w:r>
      <w:r w:rsidR="00B935B9" w:rsidRPr="00EA6955">
        <w:rPr>
          <w:rFonts w:ascii="David" w:hAnsi="David" w:cs="David"/>
          <w:sz w:val="24"/>
          <w:szCs w:val="24"/>
          <w:rtl/>
        </w:rPr>
        <w:t xml:space="preserve"> (איור 1)</w:t>
      </w:r>
      <w:r w:rsidRPr="00EA6955">
        <w:rPr>
          <w:rFonts w:ascii="David" w:hAnsi="David" w:cs="David"/>
          <w:sz w:val="24"/>
          <w:szCs w:val="24"/>
          <w:rtl/>
        </w:rPr>
        <w:t xml:space="preserve">. </w:t>
      </w:r>
    </w:p>
    <w:p w14:paraId="087A3C19" w14:textId="77777777" w:rsidR="00B935B9" w:rsidRPr="00EA6955" w:rsidRDefault="00B935B9" w:rsidP="00240D6F">
      <w:pPr>
        <w:pStyle w:val="1"/>
        <w:numPr>
          <w:ilvl w:val="0"/>
          <w:numId w:val="0"/>
        </w:numPr>
        <w:tabs>
          <w:tab w:val="right" w:pos="206"/>
        </w:tabs>
        <w:jc w:val="both"/>
        <w:rPr>
          <w:b w:val="0"/>
          <w:bCs w:val="0"/>
          <w:rtl/>
        </w:rPr>
      </w:pPr>
      <w:r w:rsidRPr="00EA6955">
        <w:rPr>
          <w:b w:val="0"/>
          <w:bCs w:val="0"/>
          <w:rtl/>
        </w:rPr>
        <w:t xml:space="preserve">המחקר התבצעה בארבע חזרות מזווגות מבחינת אזור גאוגרפי (בקעת קדש), זן הענבים (קברנה ומרלו), כורם ופקח מזיקים. כל חזרה </w:t>
      </w:r>
      <w:r w:rsidR="00885A31" w:rsidRPr="00EA6955">
        <w:rPr>
          <w:b w:val="0"/>
          <w:bCs w:val="0"/>
          <w:rtl/>
        </w:rPr>
        <w:t>ה</w:t>
      </w:r>
      <w:r w:rsidRPr="00EA6955">
        <w:rPr>
          <w:b w:val="0"/>
          <w:bCs w:val="0"/>
          <w:rtl/>
        </w:rPr>
        <w:t>כיל</w:t>
      </w:r>
      <w:r w:rsidR="00885A31" w:rsidRPr="00EA6955">
        <w:rPr>
          <w:b w:val="0"/>
          <w:bCs w:val="0"/>
          <w:rtl/>
        </w:rPr>
        <w:t>ה</w:t>
      </w:r>
      <w:r w:rsidRPr="00EA6955">
        <w:rPr>
          <w:b w:val="0"/>
          <w:bCs w:val="0"/>
          <w:rtl/>
        </w:rPr>
        <w:t xml:space="preserve"> כרם תחת ממשק קונבנציונאלי, וכרם דומה תחת ממשק מקיים.</w:t>
      </w:r>
    </w:p>
    <w:p w14:paraId="5A9FDF64" w14:textId="77777777" w:rsidR="00B935B9" w:rsidRPr="00EA6955" w:rsidRDefault="00B935B9" w:rsidP="00AF6D05">
      <w:pPr>
        <w:pStyle w:val="a5"/>
        <w:tabs>
          <w:tab w:val="right" w:pos="206"/>
        </w:tabs>
        <w:spacing w:before="240" w:line="360" w:lineRule="auto"/>
        <w:ind w:left="0"/>
        <w:jc w:val="both"/>
        <w:rPr>
          <w:rFonts w:ascii="David" w:hAnsi="David" w:cs="David"/>
          <w:sz w:val="24"/>
          <w:szCs w:val="24"/>
          <w:rtl/>
        </w:rPr>
      </w:pPr>
    </w:p>
    <w:p w14:paraId="4249F14B" w14:textId="77777777" w:rsidR="00B935B9" w:rsidRPr="00EA6955" w:rsidRDefault="00B935B9" w:rsidP="00AF6D05">
      <w:pPr>
        <w:pStyle w:val="a5"/>
        <w:tabs>
          <w:tab w:val="right" w:pos="206"/>
        </w:tabs>
        <w:spacing w:before="240" w:line="360" w:lineRule="auto"/>
        <w:ind w:left="0"/>
        <w:jc w:val="both"/>
        <w:rPr>
          <w:rFonts w:ascii="David" w:hAnsi="David" w:cs="David"/>
          <w:sz w:val="24"/>
          <w:szCs w:val="24"/>
          <w:rtl/>
        </w:rPr>
      </w:pPr>
      <w:r w:rsidRPr="00EA6955">
        <w:rPr>
          <w:rFonts w:ascii="David" w:hAnsi="David" w:cs="David"/>
          <w:noProof/>
          <w:sz w:val="24"/>
          <w:szCs w:val="24"/>
        </w:rPr>
        <w:drawing>
          <wp:inline distT="0" distB="0" distL="0" distR="0" wp14:anchorId="57C62F8A" wp14:editId="691AB678">
            <wp:extent cx="5038725" cy="140606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54512" cy="1410465"/>
                    </a:xfrm>
                    <a:prstGeom prst="rect">
                      <a:avLst/>
                    </a:prstGeom>
                  </pic:spPr>
                </pic:pic>
              </a:graphicData>
            </a:graphic>
          </wp:inline>
        </w:drawing>
      </w:r>
    </w:p>
    <w:p w14:paraId="29BAAEA7" w14:textId="77777777" w:rsidR="00B935B9" w:rsidRPr="00EA6955" w:rsidRDefault="00B935B9" w:rsidP="002756F9">
      <w:pPr>
        <w:pStyle w:val="1"/>
        <w:numPr>
          <w:ilvl w:val="0"/>
          <w:numId w:val="0"/>
        </w:numPr>
        <w:tabs>
          <w:tab w:val="right" w:pos="206"/>
        </w:tabs>
        <w:jc w:val="both"/>
        <w:rPr>
          <w:b w:val="0"/>
          <w:bCs w:val="0"/>
          <w:rtl/>
        </w:rPr>
      </w:pPr>
      <w:r w:rsidRPr="00EA6955">
        <w:rPr>
          <w:rtl/>
        </w:rPr>
        <w:t>איור 1.</w:t>
      </w:r>
      <w:r w:rsidRPr="00EA6955">
        <w:rPr>
          <w:b w:val="0"/>
          <w:bCs w:val="0"/>
          <w:rtl/>
        </w:rPr>
        <w:t xml:space="preserve"> חלקת כרם בממשק צמחייה מקיים וחלקת כרם בממשק צמחייה קונבנציונלי השייכים לאותו הכורם בעמק קדש בגליל העליון.</w:t>
      </w:r>
    </w:p>
    <w:p w14:paraId="79CAFF6D" w14:textId="77777777" w:rsidR="003C6A8B" w:rsidRPr="00EA6955" w:rsidRDefault="003C6A8B" w:rsidP="002756F9">
      <w:pPr>
        <w:pStyle w:val="1"/>
        <w:numPr>
          <w:ilvl w:val="0"/>
          <w:numId w:val="0"/>
        </w:numPr>
        <w:tabs>
          <w:tab w:val="right" w:pos="206"/>
        </w:tabs>
        <w:jc w:val="both"/>
        <w:rPr>
          <w:b w:val="0"/>
          <w:bCs w:val="0"/>
        </w:rPr>
      </w:pPr>
    </w:p>
    <w:p w14:paraId="7BB5F2BA" w14:textId="77777777" w:rsidR="008466CF" w:rsidRPr="00D718C5" w:rsidRDefault="008466CF" w:rsidP="00DF47CD">
      <w:pPr>
        <w:pStyle w:val="1"/>
        <w:numPr>
          <w:ilvl w:val="1"/>
          <w:numId w:val="16"/>
        </w:numPr>
        <w:tabs>
          <w:tab w:val="right" w:pos="206"/>
        </w:tabs>
        <w:ind w:left="0" w:firstLine="0"/>
        <w:jc w:val="both"/>
        <w:rPr>
          <w:b w:val="0"/>
          <w:bCs w:val="0"/>
        </w:rPr>
      </w:pPr>
      <w:r w:rsidRPr="00D718C5">
        <w:rPr>
          <w:b w:val="0"/>
          <w:bCs w:val="0"/>
          <w:rtl/>
        </w:rPr>
        <w:t>שיטות</w:t>
      </w:r>
    </w:p>
    <w:p w14:paraId="7A63E8F6" w14:textId="2439C05F" w:rsidR="00C30B28" w:rsidRPr="00EA6955" w:rsidRDefault="00C30B28" w:rsidP="00DF47CD">
      <w:pPr>
        <w:tabs>
          <w:tab w:val="right" w:pos="206"/>
        </w:tabs>
        <w:spacing w:before="240" w:line="360" w:lineRule="auto"/>
        <w:jc w:val="both"/>
        <w:rPr>
          <w:rFonts w:ascii="David" w:hAnsi="David" w:cs="David"/>
          <w:sz w:val="24"/>
          <w:szCs w:val="24"/>
        </w:rPr>
      </w:pPr>
      <w:r w:rsidRPr="00EA6955">
        <w:rPr>
          <w:rFonts w:ascii="David" w:hAnsi="David" w:cs="David"/>
          <w:sz w:val="24"/>
          <w:szCs w:val="24"/>
          <w:rtl/>
        </w:rPr>
        <w:t xml:space="preserve">הניתוחים הסטטיסטיים </w:t>
      </w:r>
      <w:r>
        <w:rPr>
          <w:rFonts w:ascii="David" w:hAnsi="David" w:cs="David" w:hint="cs"/>
          <w:sz w:val="24"/>
          <w:szCs w:val="24"/>
          <w:rtl/>
        </w:rPr>
        <w:t xml:space="preserve">של נתוני הצומח ופרוקי הרגליים </w:t>
      </w:r>
      <w:r w:rsidRPr="00EA6955">
        <w:rPr>
          <w:rFonts w:ascii="David" w:hAnsi="David" w:cs="David"/>
          <w:sz w:val="24"/>
          <w:szCs w:val="24"/>
          <w:rtl/>
        </w:rPr>
        <w:t xml:space="preserve">נערכו בתכנת </w:t>
      </w:r>
      <w:r w:rsidRPr="00EA6955">
        <w:rPr>
          <w:rFonts w:ascii="David" w:hAnsi="David" w:cs="David"/>
          <w:sz w:val="24"/>
          <w:szCs w:val="24"/>
        </w:rPr>
        <w:t>R</w:t>
      </w:r>
      <w:r w:rsidRPr="00EA6955">
        <w:rPr>
          <w:rFonts w:ascii="David" w:hAnsi="David" w:cs="David"/>
          <w:sz w:val="24"/>
          <w:szCs w:val="24"/>
          <w:rtl/>
        </w:rPr>
        <w:t xml:space="preserve">. השתמשנו בחבילת התכנה </w:t>
      </w:r>
      <w:r w:rsidRPr="00EA6955">
        <w:rPr>
          <w:rFonts w:ascii="David" w:hAnsi="David" w:cs="David"/>
          <w:sz w:val="24"/>
          <w:szCs w:val="24"/>
        </w:rPr>
        <w:t>lme4</w:t>
      </w:r>
      <w:r w:rsidRPr="00EA6955">
        <w:rPr>
          <w:rFonts w:ascii="David" w:hAnsi="David" w:cs="David"/>
          <w:sz w:val="24"/>
          <w:szCs w:val="24"/>
          <w:rtl/>
        </w:rPr>
        <w:t xml:space="preserve">  (</w:t>
      </w:r>
      <w:r w:rsidRPr="00EA6955">
        <w:rPr>
          <w:rFonts w:ascii="David" w:hAnsi="David" w:cs="David"/>
          <w:sz w:val="24"/>
          <w:szCs w:val="24"/>
        </w:rPr>
        <w:t>Bates et al., 2015</w:t>
      </w:r>
      <w:r w:rsidRPr="00EA6955">
        <w:rPr>
          <w:rFonts w:ascii="David" w:hAnsi="David" w:cs="David"/>
          <w:sz w:val="24"/>
          <w:szCs w:val="24"/>
          <w:rtl/>
        </w:rPr>
        <w:t xml:space="preserve">) לניתוח נתוני אחוז הכיסוי ועושר המינים, ובחבילה </w:t>
      </w:r>
      <w:r w:rsidRPr="00EA6955">
        <w:rPr>
          <w:rFonts w:ascii="David" w:hAnsi="David" w:cs="David"/>
          <w:sz w:val="24"/>
          <w:szCs w:val="24"/>
        </w:rPr>
        <w:t>Vegan</w:t>
      </w:r>
      <w:r w:rsidRPr="00EA6955">
        <w:rPr>
          <w:rFonts w:ascii="David" w:hAnsi="David" w:cs="David"/>
          <w:sz w:val="24"/>
          <w:szCs w:val="24"/>
          <w:rtl/>
        </w:rPr>
        <w:t xml:space="preserve"> </w:t>
      </w:r>
      <w:r w:rsidRPr="00EA6955">
        <w:rPr>
          <w:rFonts w:ascii="David" w:hAnsi="David" w:cs="David"/>
          <w:sz w:val="24"/>
          <w:szCs w:val="24"/>
        </w:rPr>
        <w:t>(Oksanen et al., 2017)</w:t>
      </w:r>
      <w:r>
        <w:rPr>
          <w:rFonts w:ascii="David" w:hAnsi="David" w:cs="David" w:hint="cs"/>
          <w:sz w:val="24"/>
          <w:szCs w:val="24"/>
          <w:rtl/>
        </w:rPr>
        <w:t xml:space="preserve"> </w:t>
      </w:r>
      <w:r w:rsidRPr="00EA6955">
        <w:rPr>
          <w:rFonts w:ascii="David" w:hAnsi="David" w:cs="David"/>
          <w:sz w:val="24"/>
          <w:szCs w:val="24"/>
          <w:rtl/>
        </w:rPr>
        <w:t xml:space="preserve">לניתוח הרכב חברת הצומח. </w:t>
      </w:r>
    </w:p>
    <w:p w14:paraId="0E2DCCC6" w14:textId="77777777" w:rsidR="00CE430E" w:rsidRPr="00EA6955" w:rsidRDefault="00CE430E" w:rsidP="00D50D0A">
      <w:pPr>
        <w:tabs>
          <w:tab w:val="right" w:pos="206"/>
        </w:tabs>
        <w:spacing w:before="240" w:line="360" w:lineRule="auto"/>
        <w:jc w:val="both"/>
        <w:rPr>
          <w:rFonts w:ascii="David" w:hAnsi="David" w:cs="David"/>
          <w:sz w:val="24"/>
          <w:szCs w:val="24"/>
          <w:u w:val="single"/>
          <w:rtl/>
        </w:rPr>
      </w:pPr>
      <w:r w:rsidRPr="00EA6955">
        <w:rPr>
          <w:rFonts w:ascii="David" w:hAnsi="David" w:cs="David"/>
          <w:sz w:val="24"/>
          <w:szCs w:val="24"/>
          <w:u w:val="single"/>
          <w:rtl/>
        </w:rPr>
        <w:t xml:space="preserve">צומח </w:t>
      </w:r>
    </w:p>
    <w:p w14:paraId="0E157D82" w14:textId="77777777" w:rsidR="002244F0" w:rsidRPr="00EA6955" w:rsidRDefault="00BC6A77" w:rsidP="006721CF">
      <w:pPr>
        <w:tabs>
          <w:tab w:val="right" w:pos="206"/>
        </w:tabs>
        <w:spacing w:before="240" w:line="360" w:lineRule="auto"/>
        <w:jc w:val="both"/>
        <w:rPr>
          <w:rFonts w:ascii="David" w:hAnsi="David" w:cs="David"/>
          <w:sz w:val="24"/>
          <w:szCs w:val="24"/>
          <w:rtl/>
        </w:rPr>
      </w:pPr>
      <w:r w:rsidRPr="00EA6955">
        <w:rPr>
          <w:rFonts w:ascii="David" w:hAnsi="David" w:cs="David"/>
          <w:sz w:val="24"/>
          <w:szCs w:val="24"/>
          <w:rtl/>
        </w:rPr>
        <w:t>צומח בכרם נדגם ארבע פעמים, פעמיים לפני כיסוח (פברואר ואפריל) ופעמיים אחרי כיסוח (יוני ויולי). בכל כרם נדגמו שלוש</w:t>
      </w:r>
      <w:r w:rsidR="00FC2117" w:rsidRPr="00EA6955">
        <w:rPr>
          <w:rFonts w:ascii="David" w:hAnsi="David" w:cs="David"/>
          <w:sz w:val="24"/>
          <w:szCs w:val="24"/>
          <w:rtl/>
        </w:rPr>
        <w:t>ה חתכים בין שורות הנטיעה של הכרם</w:t>
      </w:r>
      <w:r w:rsidR="00885A31" w:rsidRPr="00EA6955">
        <w:rPr>
          <w:rFonts w:ascii="David" w:hAnsi="David" w:cs="David"/>
          <w:sz w:val="24"/>
          <w:szCs w:val="24"/>
          <w:rtl/>
        </w:rPr>
        <w:t>.</w:t>
      </w:r>
      <w:r w:rsidRPr="00EA6955">
        <w:rPr>
          <w:rFonts w:ascii="David" w:hAnsi="David" w:cs="David"/>
          <w:sz w:val="24"/>
          <w:szCs w:val="24"/>
          <w:rtl/>
        </w:rPr>
        <w:t xml:space="preserve"> </w:t>
      </w:r>
      <w:r w:rsidR="00FC2117" w:rsidRPr="00EA6955">
        <w:rPr>
          <w:rFonts w:ascii="David" w:hAnsi="David" w:cs="David"/>
          <w:sz w:val="24"/>
          <w:szCs w:val="24"/>
          <w:rtl/>
        </w:rPr>
        <w:t>החתך</w:t>
      </w:r>
      <w:r w:rsidRPr="00EA6955">
        <w:rPr>
          <w:rFonts w:ascii="David" w:hAnsi="David" w:cs="David"/>
          <w:sz w:val="24"/>
          <w:szCs w:val="24"/>
          <w:rtl/>
        </w:rPr>
        <w:t xml:space="preserve"> הראש</w:t>
      </w:r>
      <w:r w:rsidR="00FC2117" w:rsidRPr="00EA6955">
        <w:rPr>
          <w:rFonts w:ascii="David" w:hAnsi="David" w:cs="David"/>
          <w:sz w:val="24"/>
          <w:szCs w:val="24"/>
          <w:rtl/>
        </w:rPr>
        <w:t>ון</w:t>
      </w:r>
      <w:r w:rsidRPr="00EA6955">
        <w:rPr>
          <w:rFonts w:ascii="David" w:hAnsi="David" w:cs="David"/>
          <w:sz w:val="24"/>
          <w:szCs w:val="24"/>
          <w:rtl/>
        </w:rPr>
        <w:t xml:space="preserve"> נבחר לפי מיקומ</w:t>
      </w:r>
      <w:r w:rsidR="00FC2117" w:rsidRPr="00EA6955">
        <w:rPr>
          <w:rFonts w:ascii="David" w:hAnsi="David" w:cs="David"/>
          <w:sz w:val="24"/>
          <w:szCs w:val="24"/>
          <w:rtl/>
        </w:rPr>
        <w:t>ו</w:t>
      </w:r>
      <w:r w:rsidRPr="00EA6955">
        <w:rPr>
          <w:rFonts w:ascii="David" w:hAnsi="David" w:cs="David"/>
          <w:sz w:val="24"/>
          <w:szCs w:val="24"/>
          <w:rtl/>
        </w:rPr>
        <w:t xml:space="preserve"> בכרם (מרכז הכרם או כ- 20 שורות פנימה מקצה הכרם) וש</w:t>
      </w:r>
      <w:r w:rsidR="00FC2117" w:rsidRPr="00EA6955">
        <w:rPr>
          <w:rFonts w:ascii="David" w:hAnsi="David" w:cs="David"/>
          <w:sz w:val="24"/>
          <w:szCs w:val="24"/>
          <w:rtl/>
        </w:rPr>
        <w:t>ני</w:t>
      </w:r>
      <w:r w:rsidRPr="00EA6955">
        <w:rPr>
          <w:rFonts w:ascii="David" w:hAnsi="David" w:cs="David"/>
          <w:sz w:val="24"/>
          <w:szCs w:val="24"/>
          <w:rtl/>
        </w:rPr>
        <w:t xml:space="preserve"> </w:t>
      </w:r>
      <w:r w:rsidR="00FC2117" w:rsidRPr="00EA6955">
        <w:rPr>
          <w:rFonts w:ascii="David" w:hAnsi="David" w:cs="David"/>
          <w:sz w:val="24"/>
          <w:szCs w:val="24"/>
          <w:rtl/>
        </w:rPr>
        <w:t>החתכים</w:t>
      </w:r>
      <w:r w:rsidRPr="00EA6955">
        <w:rPr>
          <w:rFonts w:ascii="David" w:hAnsi="David" w:cs="David"/>
          <w:sz w:val="24"/>
          <w:szCs w:val="24"/>
          <w:rtl/>
        </w:rPr>
        <w:t xml:space="preserve"> </w:t>
      </w:r>
      <w:r w:rsidR="00FC2117" w:rsidRPr="00EA6955">
        <w:rPr>
          <w:rFonts w:ascii="David" w:hAnsi="David" w:cs="David"/>
          <w:sz w:val="24"/>
          <w:szCs w:val="24"/>
          <w:rtl/>
        </w:rPr>
        <w:t>הנוספים</w:t>
      </w:r>
      <w:r w:rsidR="00885A31" w:rsidRPr="00EA6955">
        <w:rPr>
          <w:rFonts w:ascii="David" w:hAnsi="David" w:cs="David"/>
          <w:sz w:val="24"/>
          <w:szCs w:val="24"/>
          <w:rtl/>
        </w:rPr>
        <w:t xml:space="preserve"> מוקמו במרחק</w:t>
      </w:r>
      <w:r w:rsidRPr="00EA6955">
        <w:rPr>
          <w:rFonts w:ascii="David" w:hAnsi="David" w:cs="David"/>
          <w:sz w:val="24"/>
          <w:szCs w:val="24"/>
          <w:rtl/>
        </w:rPr>
        <w:t xml:space="preserve"> </w:t>
      </w:r>
      <w:r w:rsidR="00FC2117" w:rsidRPr="00EA6955">
        <w:rPr>
          <w:rFonts w:ascii="David" w:hAnsi="David" w:cs="David"/>
          <w:sz w:val="24"/>
          <w:szCs w:val="24"/>
          <w:rtl/>
        </w:rPr>
        <w:t>חמש שורות נטיעה</w:t>
      </w:r>
      <w:r w:rsidRPr="00EA6955">
        <w:rPr>
          <w:rFonts w:ascii="David" w:hAnsi="David" w:cs="David"/>
          <w:sz w:val="24"/>
          <w:szCs w:val="24"/>
          <w:rtl/>
        </w:rPr>
        <w:t xml:space="preserve"> לשמאל </w:t>
      </w:r>
      <w:r w:rsidR="00885A31" w:rsidRPr="00EA6955">
        <w:rPr>
          <w:rFonts w:ascii="David" w:hAnsi="David" w:cs="David"/>
          <w:sz w:val="24"/>
          <w:szCs w:val="24"/>
          <w:rtl/>
        </w:rPr>
        <w:t>ו</w:t>
      </w:r>
      <w:r w:rsidRPr="00EA6955">
        <w:rPr>
          <w:rFonts w:ascii="David" w:hAnsi="David" w:cs="David"/>
          <w:sz w:val="24"/>
          <w:szCs w:val="24"/>
          <w:rtl/>
        </w:rPr>
        <w:t xml:space="preserve">לימין </w:t>
      </w:r>
      <w:r w:rsidR="00885A31" w:rsidRPr="00EA6955">
        <w:rPr>
          <w:rFonts w:ascii="David" w:hAnsi="David" w:cs="David"/>
          <w:sz w:val="24"/>
          <w:szCs w:val="24"/>
          <w:rtl/>
        </w:rPr>
        <w:t>מ</w:t>
      </w:r>
      <w:r w:rsidR="00FC2117" w:rsidRPr="00EA6955">
        <w:rPr>
          <w:rFonts w:ascii="David" w:hAnsi="David" w:cs="David"/>
          <w:sz w:val="24"/>
          <w:szCs w:val="24"/>
          <w:rtl/>
        </w:rPr>
        <w:t>החתך</w:t>
      </w:r>
      <w:r w:rsidRPr="00EA6955">
        <w:rPr>
          <w:rFonts w:ascii="David" w:hAnsi="David" w:cs="David"/>
          <w:sz w:val="24"/>
          <w:szCs w:val="24"/>
          <w:rtl/>
        </w:rPr>
        <w:t xml:space="preserve"> </w:t>
      </w:r>
      <w:r w:rsidR="00FC2117" w:rsidRPr="00EA6955">
        <w:rPr>
          <w:rFonts w:ascii="David" w:hAnsi="David" w:cs="David"/>
          <w:sz w:val="24"/>
          <w:szCs w:val="24"/>
          <w:rtl/>
        </w:rPr>
        <w:t>הראשון</w:t>
      </w:r>
      <w:r w:rsidRPr="00EA6955">
        <w:rPr>
          <w:rFonts w:ascii="David" w:hAnsi="David" w:cs="David"/>
          <w:sz w:val="24"/>
          <w:szCs w:val="24"/>
          <w:rtl/>
        </w:rPr>
        <w:t xml:space="preserve">. </w:t>
      </w:r>
      <w:r w:rsidR="00FC2117" w:rsidRPr="00EA6955">
        <w:rPr>
          <w:rFonts w:ascii="David" w:hAnsi="David" w:cs="David"/>
          <w:sz w:val="24"/>
          <w:szCs w:val="24"/>
          <w:rtl/>
        </w:rPr>
        <w:t xml:space="preserve">החתכים היו </w:t>
      </w:r>
      <w:r w:rsidR="002244F0" w:rsidRPr="00EA6955">
        <w:rPr>
          <w:rFonts w:ascii="David" w:hAnsi="David" w:cs="David"/>
          <w:sz w:val="24"/>
          <w:szCs w:val="24"/>
          <w:rtl/>
        </w:rPr>
        <w:t xml:space="preserve">באורך של 20 מטרים </w:t>
      </w:r>
      <w:r w:rsidR="00FC2117" w:rsidRPr="00EA6955">
        <w:rPr>
          <w:rFonts w:ascii="David" w:hAnsi="David" w:cs="David"/>
          <w:sz w:val="24"/>
          <w:szCs w:val="24"/>
          <w:rtl/>
        </w:rPr>
        <w:t>והתחילו כ</w:t>
      </w:r>
      <w:r w:rsidR="002244F0" w:rsidRPr="00EA6955">
        <w:rPr>
          <w:rFonts w:ascii="David" w:hAnsi="David" w:cs="David"/>
          <w:sz w:val="24"/>
          <w:szCs w:val="24"/>
          <w:rtl/>
        </w:rPr>
        <w:t xml:space="preserve">שישה מטרים </w:t>
      </w:r>
      <w:r w:rsidR="00FC2117" w:rsidRPr="00EA6955">
        <w:rPr>
          <w:rFonts w:ascii="David" w:hAnsi="David" w:cs="David"/>
          <w:sz w:val="24"/>
          <w:szCs w:val="24"/>
          <w:rtl/>
        </w:rPr>
        <w:t xml:space="preserve">פנימה </w:t>
      </w:r>
      <w:r w:rsidR="002244F0" w:rsidRPr="00EA6955">
        <w:rPr>
          <w:rFonts w:ascii="David" w:hAnsi="David" w:cs="David"/>
          <w:sz w:val="24"/>
          <w:szCs w:val="24"/>
          <w:rtl/>
        </w:rPr>
        <w:t xml:space="preserve">מקצה </w:t>
      </w:r>
      <w:r w:rsidR="00FC2117" w:rsidRPr="00EA6955">
        <w:rPr>
          <w:rFonts w:ascii="David" w:hAnsi="David" w:cs="David"/>
          <w:sz w:val="24"/>
          <w:szCs w:val="24"/>
          <w:rtl/>
        </w:rPr>
        <w:t xml:space="preserve">שורת הנטיעה. בכל חתך זוהו כל מיני הצומח, נרשמו המין/מינם הדומיננטיים והוערך אחוז הכיסוי הירוק. </w:t>
      </w:r>
    </w:p>
    <w:p w14:paraId="697C92D4" w14:textId="77777777" w:rsidR="001209B7" w:rsidRPr="00EA6955" w:rsidRDefault="00B16D95" w:rsidP="00AF7F49">
      <w:pPr>
        <w:tabs>
          <w:tab w:val="right" w:pos="206"/>
        </w:tabs>
        <w:spacing w:before="240" w:line="360" w:lineRule="auto"/>
        <w:jc w:val="both"/>
        <w:rPr>
          <w:rFonts w:ascii="David" w:hAnsi="David" w:cs="David"/>
          <w:sz w:val="24"/>
          <w:szCs w:val="24"/>
        </w:rPr>
      </w:pPr>
      <w:r w:rsidRPr="00EA6955">
        <w:rPr>
          <w:rFonts w:ascii="David" w:hAnsi="David" w:cs="David"/>
          <w:sz w:val="24"/>
          <w:szCs w:val="24"/>
          <w:rtl/>
        </w:rPr>
        <w:t xml:space="preserve">ניתוח הנתונים: </w:t>
      </w:r>
      <w:r w:rsidR="00327A27" w:rsidRPr="00EA6955">
        <w:rPr>
          <w:rFonts w:ascii="David" w:hAnsi="David" w:cs="David"/>
          <w:sz w:val="24"/>
          <w:szCs w:val="24"/>
          <w:rtl/>
        </w:rPr>
        <w:t xml:space="preserve">נתוני הצומח שנאספו אינם בלתי תלויים, מפני שערכנו דיגומים חוזרים בחלקות הניסוי, ובגלל מערך הניסוי המזווג. לכן השתמשנו ב </w:t>
      </w:r>
      <w:r w:rsidR="00327A27" w:rsidRPr="00EA6955">
        <w:rPr>
          <w:rFonts w:ascii="David" w:hAnsi="David" w:cs="David"/>
          <w:sz w:val="24"/>
          <w:szCs w:val="24"/>
        </w:rPr>
        <w:t>Generalized Mixed Linear Model</w:t>
      </w:r>
      <w:r w:rsidR="00327A27" w:rsidRPr="00EA6955">
        <w:rPr>
          <w:rFonts w:ascii="David" w:hAnsi="David" w:cs="David"/>
          <w:sz w:val="24"/>
          <w:szCs w:val="24"/>
          <w:rtl/>
        </w:rPr>
        <w:t xml:space="preserve"> כדי לבחון את השפעותיהם של ממשק העשבייה (ריסוס\כיסוח), עונת הדיגום (לפני\אחרי כיסוח והאינטראקציה ביניהם על אחוז כיסוי הצומח</w:t>
      </w:r>
      <w:r w:rsidR="00ED4B96" w:rsidRPr="00EA6955">
        <w:rPr>
          <w:rFonts w:ascii="David" w:hAnsi="David" w:cs="David"/>
          <w:sz w:val="24"/>
          <w:szCs w:val="24"/>
          <w:rtl/>
        </w:rPr>
        <w:t xml:space="preserve"> ועל עושר המינים</w:t>
      </w:r>
      <w:r w:rsidR="00327A27" w:rsidRPr="00EA6955">
        <w:rPr>
          <w:rFonts w:ascii="David" w:hAnsi="David" w:cs="David"/>
          <w:sz w:val="24"/>
          <w:szCs w:val="24"/>
          <w:rtl/>
        </w:rPr>
        <w:t>. ממשק העשבייה והעונה הוגדרו כפקטורים קבועים, ואילו הכרם (המשתנה שעליו נערכו הדיגומים החוזרים) ו</w:t>
      </w:r>
      <w:r w:rsidR="005552BC" w:rsidRPr="00EA6955">
        <w:rPr>
          <w:rFonts w:ascii="David" w:hAnsi="David" w:cs="David"/>
          <w:sz w:val="24"/>
          <w:szCs w:val="24"/>
          <w:rtl/>
        </w:rPr>
        <w:t xml:space="preserve">החזרה (המשתנה המזווג) הוגדרו כפקטורים אקראיים. </w:t>
      </w:r>
      <w:r w:rsidR="00664ED9" w:rsidRPr="00EA6955">
        <w:rPr>
          <w:rFonts w:ascii="David" w:hAnsi="David" w:cs="David"/>
          <w:sz w:val="24"/>
          <w:szCs w:val="24"/>
          <w:rtl/>
        </w:rPr>
        <w:t xml:space="preserve">בחנו את השפעת ממשק העשבייה, עונת הדיגום והכרם על הרכב חברת הצמחים באמצעות מבחן </w:t>
      </w:r>
      <w:r w:rsidR="00664ED9" w:rsidRPr="00EA6955">
        <w:rPr>
          <w:rFonts w:ascii="David" w:hAnsi="David" w:cs="David"/>
          <w:sz w:val="24"/>
          <w:szCs w:val="24"/>
        </w:rPr>
        <w:t>PermANOVA</w:t>
      </w:r>
      <w:r w:rsidR="00664ED9" w:rsidRPr="00EA6955">
        <w:rPr>
          <w:rFonts w:ascii="David" w:hAnsi="David" w:cs="David"/>
          <w:sz w:val="24"/>
          <w:szCs w:val="24"/>
          <w:rtl/>
        </w:rPr>
        <w:t xml:space="preserve">, שבו החזרות השונות הוגדרו כשכבות נפרדות </w:t>
      </w:r>
      <w:r w:rsidR="00664ED9" w:rsidRPr="00EA6955">
        <w:rPr>
          <w:rFonts w:ascii="David" w:hAnsi="David" w:cs="David"/>
          <w:sz w:val="24"/>
          <w:szCs w:val="24"/>
        </w:rPr>
        <w:t>(strata)</w:t>
      </w:r>
      <w:r w:rsidR="00664ED9" w:rsidRPr="00EA6955">
        <w:rPr>
          <w:rFonts w:ascii="David" w:hAnsi="David" w:cs="David"/>
          <w:sz w:val="24"/>
          <w:szCs w:val="24"/>
          <w:rtl/>
        </w:rPr>
        <w:t xml:space="preserve">. </w:t>
      </w:r>
    </w:p>
    <w:p w14:paraId="5812AA4F" w14:textId="77777777" w:rsidR="003217D8" w:rsidRPr="00EA6955" w:rsidRDefault="00ED4B96" w:rsidP="00AF7F49">
      <w:pPr>
        <w:tabs>
          <w:tab w:val="right" w:pos="206"/>
        </w:tabs>
        <w:spacing w:before="240" w:line="360" w:lineRule="auto"/>
        <w:jc w:val="both"/>
        <w:rPr>
          <w:rFonts w:ascii="David" w:hAnsi="David" w:cs="David"/>
          <w:sz w:val="24"/>
          <w:szCs w:val="24"/>
          <w:u w:val="single"/>
          <w:rtl/>
        </w:rPr>
      </w:pPr>
      <w:r w:rsidRPr="00EA6955">
        <w:rPr>
          <w:rFonts w:ascii="David" w:hAnsi="David" w:cs="David"/>
          <w:sz w:val="24"/>
          <w:szCs w:val="24"/>
          <w:u w:val="single"/>
          <w:rtl/>
        </w:rPr>
        <w:t>פ</w:t>
      </w:r>
      <w:r w:rsidR="003217D8" w:rsidRPr="00EA6955">
        <w:rPr>
          <w:rFonts w:ascii="David" w:hAnsi="David" w:cs="David"/>
          <w:sz w:val="24"/>
          <w:szCs w:val="24"/>
          <w:u w:val="single"/>
          <w:rtl/>
        </w:rPr>
        <w:t>רוקי רגליים</w:t>
      </w:r>
    </w:p>
    <w:p w14:paraId="5F1C74EF" w14:textId="77777777" w:rsidR="00CE430E" w:rsidRPr="00EA6955" w:rsidRDefault="00CE430E" w:rsidP="00AF7F49">
      <w:pPr>
        <w:tabs>
          <w:tab w:val="right" w:pos="206"/>
        </w:tabs>
        <w:spacing w:before="240" w:line="360" w:lineRule="auto"/>
        <w:jc w:val="both"/>
        <w:rPr>
          <w:rFonts w:ascii="David" w:hAnsi="David" w:cs="David"/>
          <w:sz w:val="24"/>
          <w:szCs w:val="24"/>
        </w:rPr>
      </w:pPr>
      <w:r w:rsidRPr="00EA6955">
        <w:rPr>
          <w:rFonts w:ascii="David" w:hAnsi="David" w:cs="David"/>
          <w:sz w:val="24"/>
          <w:szCs w:val="24"/>
          <w:rtl/>
        </w:rPr>
        <w:t xml:space="preserve">פרוקי הרגליים </w:t>
      </w:r>
      <w:r w:rsidR="003217D8" w:rsidRPr="00EA6955">
        <w:rPr>
          <w:rFonts w:ascii="David" w:hAnsi="David" w:cs="David"/>
          <w:sz w:val="24"/>
          <w:szCs w:val="24"/>
          <w:rtl/>
        </w:rPr>
        <w:t>נדגמו</w:t>
      </w:r>
      <w:r w:rsidRPr="00EA6955">
        <w:rPr>
          <w:rFonts w:ascii="David" w:hAnsi="David" w:cs="David"/>
          <w:sz w:val="24"/>
          <w:szCs w:val="24"/>
          <w:rtl/>
        </w:rPr>
        <w:t xml:space="preserve"> </w:t>
      </w:r>
      <w:r w:rsidR="003217D8" w:rsidRPr="00EA6955">
        <w:rPr>
          <w:rFonts w:ascii="David" w:hAnsi="David" w:cs="David"/>
          <w:sz w:val="24"/>
          <w:szCs w:val="24"/>
          <w:rtl/>
        </w:rPr>
        <w:t xml:space="preserve">ארבע פעמים, פעמיים לפני כיסוח (פברואר ואפריל) ופעמיים אחרי כיסוח (יוני ויולי) </w:t>
      </w:r>
      <w:r w:rsidRPr="00EA6955">
        <w:rPr>
          <w:rFonts w:ascii="David" w:hAnsi="David" w:cs="David"/>
          <w:sz w:val="24"/>
          <w:szCs w:val="24"/>
          <w:rtl/>
        </w:rPr>
        <w:t xml:space="preserve">בעזרת שואב חרקים ייעודי. בכל תאריך דיגום </w:t>
      </w:r>
      <w:r w:rsidR="003217D8" w:rsidRPr="00EA6955">
        <w:rPr>
          <w:rFonts w:ascii="David" w:hAnsi="David" w:cs="David"/>
          <w:sz w:val="24"/>
          <w:szCs w:val="24"/>
          <w:rtl/>
        </w:rPr>
        <w:t>התבצעו</w:t>
      </w:r>
      <w:r w:rsidRPr="00EA6955">
        <w:rPr>
          <w:rFonts w:ascii="David" w:hAnsi="David" w:cs="David"/>
          <w:sz w:val="24"/>
          <w:szCs w:val="24"/>
          <w:rtl/>
        </w:rPr>
        <w:t xml:space="preserve"> שמונה שאיבות בנות 15 שניות בכל כרם, </w:t>
      </w:r>
      <w:r w:rsidR="003217D8" w:rsidRPr="00EA6955">
        <w:rPr>
          <w:rFonts w:ascii="David" w:hAnsi="David" w:cs="David"/>
          <w:sz w:val="24"/>
          <w:szCs w:val="24"/>
          <w:rtl/>
        </w:rPr>
        <w:t>ארבע מעלוות הגפן וארבע</w:t>
      </w:r>
      <w:r w:rsidRPr="00EA6955">
        <w:rPr>
          <w:rFonts w:ascii="David" w:hAnsi="David" w:cs="David"/>
          <w:sz w:val="24"/>
          <w:szCs w:val="24"/>
          <w:rtl/>
        </w:rPr>
        <w:t xml:space="preserve"> מהעשבייה בין השורות</w:t>
      </w:r>
      <w:r w:rsidR="003217D8" w:rsidRPr="00EA6955">
        <w:rPr>
          <w:rFonts w:ascii="David" w:hAnsi="David" w:cs="David"/>
          <w:sz w:val="24"/>
          <w:szCs w:val="24"/>
          <w:rtl/>
        </w:rPr>
        <w:t xml:space="preserve"> (בדיגום פברואר הגפן עדיין לא התחילה ללבלב ולכן נלקחו דגימות רק מהעשבייה).</w:t>
      </w:r>
      <w:r w:rsidRPr="00EA6955">
        <w:rPr>
          <w:rFonts w:ascii="David" w:hAnsi="David" w:cs="David"/>
          <w:sz w:val="24"/>
          <w:szCs w:val="24"/>
          <w:rtl/>
        </w:rPr>
        <w:t xml:space="preserve"> </w:t>
      </w:r>
      <w:r w:rsidR="003217D8" w:rsidRPr="00EA6955">
        <w:rPr>
          <w:rFonts w:ascii="David" w:hAnsi="David" w:cs="David"/>
          <w:sz w:val="24"/>
          <w:szCs w:val="24"/>
          <w:rtl/>
        </w:rPr>
        <w:t>סה"כ נאספו לאורך העונה 224 דגימות של פרוקי רגליים</w:t>
      </w:r>
      <w:r w:rsidRPr="00EA6955">
        <w:rPr>
          <w:rFonts w:ascii="David" w:hAnsi="David" w:cs="David"/>
          <w:sz w:val="24"/>
          <w:szCs w:val="24"/>
          <w:rtl/>
        </w:rPr>
        <w:t xml:space="preserve">. הדגימות </w:t>
      </w:r>
      <w:r w:rsidR="003217D8" w:rsidRPr="00EA6955">
        <w:rPr>
          <w:rFonts w:ascii="David" w:hAnsi="David" w:cs="David"/>
          <w:sz w:val="24"/>
          <w:szCs w:val="24"/>
          <w:rtl/>
        </w:rPr>
        <w:t>נאספו</w:t>
      </w:r>
      <w:r w:rsidRPr="00EA6955">
        <w:rPr>
          <w:rFonts w:ascii="David" w:hAnsi="David" w:cs="David"/>
          <w:sz w:val="24"/>
          <w:szCs w:val="24"/>
          <w:rtl/>
        </w:rPr>
        <w:t xml:space="preserve"> למבחנות המכילות כוהל, </w:t>
      </w:r>
      <w:r w:rsidR="003217D8" w:rsidRPr="00EA6955">
        <w:rPr>
          <w:rFonts w:ascii="David" w:hAnsi="David" w:cs="David"/>
          <w:sz w:val="24"/>
          <w:szCs w:val="24"/>
          <w:rtl/>
        </w:rPr>
        <w:t>ומוינו במעבדה לרמ</w:t>
      </w:r>
      <w:r w:rsidR="00380EF1" w:rsidRPr="00EA6955">
        <w:rPr>
          <w:rFonts w:ascii="David" w:hAnsi="David" w:cs="David"/>
          <w:sz w:val="24"/>
          <w:szCs w:val="24"/>
          <w:rtl/>
        </w:rPr>
        <w:t xml:space="preserve">ות טקסונומיות מתת-מחלקה עד למשפחה </w:t>
      </w:r>
      <w:r w:rsidR="003217D8" w:rsidRPr="00EA6955">
        <w:rPr>
          <w:rFonts w:ascii="David" w:hAnsi="David" w:cs="David"/>
          <w:sz w:val="24"/>
          <w:szCs w:val="24"/>
          <w:rtl/>
        </w:rPr>
        <w:t>(טבלה 1).</w:t>
      </w:r>
      <w:r w:rsidRPr="00EA6955">
        <w:rPr>
          <w:rFonts w:ascii="David" w:hAnsi="David" w:cs="David"/>
          <w:sz w:val="24"/>
          <w:szCs w:val="24"/>
          <w:rtl/>
        </w:rPr>
        <w:t xml:space="preserve"> </w:t>
      </w:r>
    </w:p>
    <w:p w14:paraId="737D99B9" w14:textId="77777777" w:rsidR="00380EF1" w:rsidRPr="00EA6955" w:rsidRDefault="00380EF1" w:rsidP="00AF7F49">
      <w:pPr>
        <w:tabs>
          <w:tab w:val="right" w:pos="206"/>
        </w:tabs>
        <w:bidi w:val="0"/>
        <w:spacing w:before="240" w:line="360" w:lineRule="auto"/>
        <w:jc w:val="right"/>
        <w:rPr>
          <w:rFonts w:ascii="David" w:hAnsi="David" w:cs="David"/>
          <w:sz w:val="24"/>
          <w:szCs w:val="24"/>
          <w:rtl/>
        </w:rPr>
      </w:pPr>
      <w:r w:rsidRPr="00EA6955">
        <w:rPr>
          <w:rFonts w:ascii="David" w:hAnsi="David" w:cs="David"/>
          <w:b/>
          <w:bCs/>
          <w:sz w:val="24"/>
          <w:szCs w:val="24"/>
          <w:rtl/>
        </w:rPr>
        <w:t xml:space="preserve">טבלה 1. </w:t>
      </w:r>
      <w:r w:rsidRPr="00EA6955">
        <w:rPr>
          <w:rFonts w:ascii="David" w:hAnsi="David" w:cs="David"/>
          <w:sz w:val="24"/>
          <w:szCs w:val="24"/>
          <w:rtl/>
        </w:rPr>
        <w:t>מיון פרוקי הרגליים לפי רמות טקסונומיות</w:t>
      </w:r>
    </w:p>
    <w:tbl>
      <w:tblPr>
        <w:bidiVisual/>
        <w:tblW w:w="737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529"/>
      </w:tblGrid>
      <w:tr w:rsidR="00380EF1" w:rsidRPr="00EA6955" w14:paraId="3F63B3C5" w14:textId="77777777" w:rsidTr="00AF7F49">
        <w:trPr>
          <w:trHeight w:val="390"/>
        </w:trPr>
        <w:tc>
          <w:tcPr>
            <w:tcW w:w="1842" w:type="dxa"/>
            <w:shd w:val="clear" w:color="auto" w:fill="auto"/>
            <w:noWrap/>
            <w:hideMark/>
          </w:tcPr>
          <w:p w14:paraId="347F4EC9"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רמה טקסונומית</w:t>
            </w:r>
          </w:p>
        </w:tc>
        <w:tc>
          <w:tcPr>
            <w:tcW w:w="5529" w:type="dxa"/>
            <w:shd w:val="clear" w:color="auto" w:fill="auto"/>
            <w:hideMark/>
          </w:tcPr>
          <w:p w14:paraId="12FE432C"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קבוצה</w:t>
            </w:r>
          </w:p>
        </w:tc>
      </w:tr>
      <w:tr w:rsidR="00380EF1" w:rsidRPr="00EA6955" w14:paraId="5329F6BE" w14:textId="77777777" w:rsidTr="00AF7F49">
        <w:trPr>
          <w:trHeight w:val="90"/>
        </w:trPr>
        <w:tc>
          <w:tcPr>
            <w:tcW w:w="1842" w:type="dxa"/>
            <w:shd w:val="clear" w:color="auto" w:fill="auto"/>
            <w:noWrap/>
          </w:tcPr>
          <w:p w14:paraId="6EF45CAA"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tl/>
              </w:rPr>
            </w:pPr>
            <w:r w:rsidRPr="00EA6955">
              <w:rPr>
                <w:rFonts w:ascii="David" w:eastAsia="Times New Roman" w:hAnsi="David" w:cs="David"/>
                <w:color w:val="000000"/>
                <w:sz w:val="24"/>
                <w:szCs w:val="24"/>
                <w:rtl/>
              </w:rPr>
              <w:t>תת-מחלקה</w:t>
            </w:r>
          </w:p>
        </w:tc>
        <w:tc>
          <w:tcPr>
            <w:tcW w:w="5529" w:type="dxa"/>
            <w:shd w:val="clear" w:color="auto" w:fill="auto"/>
          </w:tcPr>
          <w:p w14:paraId="2F93C644"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tl/>
              </w:rPr>
            </w:pPr>
            <w:r w:rsidRPr="00EA6955">
              <w:rPr>
                <w:rFonts w:ascii="David" w:eastAsia="Times New Roman" w:hAnsi="David" w:cs="David"/>
                <w:color w:val="000000"/>
                <w:sz w:val="24"/>
                <w:szCs w:val="24"/>
                <w:rtl/>
              </w:rPr>
              <w:t>אקריות (</w:t>
            </w:r>
            <w:r w:rsidRPr="00EA6955">
              <w:rPr>
                <w:rFonts w:ascii="David" w:eastAsia="Times New Roman" w:hAnsi="David" w:cs="David"/>
                <w:color w:val="000000"/>
                <w:sz w:val="24"/>
                <w:szCs w:val="24"/>
              </w:rPr>
              <w:t>Acari</w:t>
            </w:r>
            <w:r w:rsidRPr="00EA6955">
              <w:rPr>
                <w:rFonts w:ascii="David" w:eastAsia="Times New Roman" w:hAnsi="David" w:cs="David"/>
                <w:color w:val="000000"/>
                <w:sz w:val="24"/>
                <w:szCs w:val="24"/>
                <w:rtl/>
              </w:rPr>
              <w:t>), קולמבולות (</w:t>
            </w:r>
            <w:r w:rsidRPr="00EA6955">
              <w:rPr>
                <w:rFonts w:ascii="David" w:eastAsia="Times New Roman" w:hAnsi="David" w:cs="David"/>
                <w:color w:val="000000"/>
                <w:sz w:val="24"/>
                <w:szCs w:val="24"/>
              </w:rPr>
              <w:t>Collembola</w:t>
            </w:r>
            <w:r w:rsidRPr="00EA6955">
              <w:rPr>
                <w:rFonts w:ascii="David" w:eastAsia="Times New Roman" w:hAnsi="David" w:cs="David"/>
                <w:color w:val="000000"/>
                <w:sz w:val="24"/>
                <w:szCs w:val="24"/>
                <w:rtl/>
              </w:rPr>
              <w:t>)</w:t>
            </w:r>
          </w:p>
        </w:tc>
      </w:tr>
      <w:tr w:rsidR="00380EF1" w:rsidRPr="00EA6955" w14:paraId="4F952973" w14:textId="77777777" w:rsidTr="00AF7F49">
        <w:trPr>
          <w:trHeight w:val="390"/>
        </w:trPr>
        <w:tc>
          <w:tcPr>
            <w:tcW w:w="1842" w:type="dxa"/>
            <w:shd w:val="clear" w:color="auto" w:fill="auto"/>
            <w:noWrap/>
            <w:hideMark/>
          </w:tcPr>
          <w:p w14:paraId="0BEBC146"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סדרה</w:t>
            </w:r>
          </w:p>
        </w:tc>
        <w:tc>
          <w:tcPr>
            <w:tcW w:w="5529" w:type="dxa"/>
            <w:shd w:val="clear" w:color="auto" w:fill="auto"/>
            <w:hideMark/>
          </w:tcPr>
          <w:p w14:paraId="6E6263A2"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חפושיות (</w:t>
            </w:r>
            <w:r w:rsidRPr="00EA6955">
              <w:rPr>
                <w:rFonts w:ascii="David" w:eastAsia="Times New Roman" w:hAnsi="David" w:cs="David"/>
                <w:color w:val="000000"/>
                <w:sz w:val="24"/>
                <w:szCs w:val="24"/>
              </w:rPr>
              <w:t>Coleoptera</w:t>
            </w:r>
            <w:r w:rsidRPr="00EA6955">
              <w:rPr>
                <w:rFonts w:ascii="David" w:eastAsia="Times New Roman" w:hAnsi="David" w:cs="David"/>
                <w:color w:val="000000"/>
                <w:sz w:val="24"/>
                <w:szCs w:val="24"/>
                <w:rtl/>
              </w:rPr>
              <w:t>), פסוקאים (</w:t>
            </w:r>
            <w:r w:rsidRPr="00EA6955">
              <w:rPr>
                <w:rFonts w:ascii="David" w:eastAsia="Times New Roman" w:hAnsi="David" w:cs="David"/>
                <w:color w:val="000000"/>
                <w:sz w:val="24"/>
                <w:szCs w:val="24"/>
              </w:rPr>
              <w:t>Psocoptera</w:t>
            </w:r>
            <w:r w:rsidRPr="00EA6955">
              <w:rPr>
                <w:rFonts w:ascii="David" w:eastAsia="Times New Roman" w:hAnsi="David" w:cs="David"/>
                <w:color w:val="000000"/>
                <w:sz w:val="24"/>
                <w:szCs w:val="24"/>
                <w:rtl/>
              </w:rPr>
              <w:t>), ארי-נמלאים (</w:t>
            </w:r>
            <w:r w:rsidRPr="00EA6955">
              <w:rPr>
                <w:rFonts w:ascii="David" w:eastAsia="Times New Roman" w:hAnsi="David" w:cs="David"/>
                <w:color w:val="000000"/>
                <w:sz w:val="24"/>
                <w:szCs w:val="24"/>
              </w:rPr>
              <w:t>Neuroptera</w:t>
            </w:r>
            <w:r w:rsidRPr="00EA6955">
              <w:rPr>
                <w:rFonts w:ascii="David" w:eastAsia="Times New Roman" w:hAnsi="David" w:cs="David"/>
                <w:color w:val="000000"/>
                <w:sz w:val="24"/>
                <w:szCs w:val="24"/>
                <w:rtl/>
              </w:rPr>
              <w:t>), חגבאים (</w:t>
            </w:r>
            <w:r w:rsidRPr="00EA6955">
              <w:rPr>
                <w:rFonts w:ascii="David" w:eastAsia="Times New Roman" w:hAnsi="David" w:cs="David"/>
                <w:color w:val="000000"/>
                <w:sz w:val="24"/>
                <w:szCs w:val="24"/>
              </w:rPr>
              <w:t>Orthoptera</w:t>
            </w:r>
            <w:r w:rsidRPr="00EA6955">
              <w:rPr>
                <w:rFonts w:ascii="David" w:eastAsia="Times New Roman" w:hAnsi="David" w:cs="David"/>
                <w:color w:val="000000"/>
                <w:sz w:val="24"/>
                <w:szCs w:val="24"/>
                <w:rtl/>
              </w:rPr>
              <w:t>), תריפסאים (</w:t>
            </w:r>
            <w:r w:rsidRPr="00EA6955">
              <w:rPr>
                <w:rFonts w:ascii="David" w:eastAsia="Times New Roman" w:hAnsi="David" w:cs="David"/>
                <w:color w:val="000000"/>
                <w:sz w:val="24"/>
                <w:szCs w:val="24"/>
              </w:rPr>
              <w:t>Thysanoptera</w:t>
            </w:r>
            <w:r w:rsidRPr="00EA6955">
              <w:rPr>
                <w:rFonts w:ascii="David" w:eastAsia="Times New Roman" w:hAnsi="David" w:cs="David"/>
                <w:color w:val="000000"/>
                <w:sz w:val="24"/>
                <w:szCs w:val="24"/>
                <w:rtl/>
              </w:rPr>
              <w:t>), דבוראים (</w:t>
            </w:r>
            <w:r w:rsidRPr="00EA6955">
              <w:rPr>
                <w:rFonts w:ascii="David" w:eastAsia="Times New Roman" w:hAnsi="David" w:cs="David"/>
                <w:color w:val="000000"/>
                <w:sz w:val="24"/>
                <w:szCs w:val="24"/>
              </w:rPr>
              <w:t>Hymenoptera</w:t>
            </w:r>
            <w:r w:rsidRPr="00EA6955">
              <w:rPr>
                <w:rFonts w:ascii="David" w:eastAsia="Times New Roman" w:hAnsi="David" w:cs="David"/>
                <w:color w:val="000000"/>
                <w:sz w:val="24"/>
                <w:szCs w:val="24"/>
                <w:rtl/>
              </w:rPr>
              <w:t>), פרפראים (</w:t>
            </w:r>
            <w:r w:rsidRPr="00EA6955">
              <w:rPr>
                <w:rFonts w:ascii="David" w:eastAsia="Times New Roman" w:hAnsi="David" w:cs="David"/>
                <w:color w:val="000000"/>
                <w:sz w:val="24"/>
                <w:szCs w:val="24"/>
              </w:rPr>
              <w:t>Lepidoptera</w:t>
            </w:r>
            <w:r w:rsidRPr="00EA6955">
              <w:rPr>
                <w:rFonts w:ascii="David" w:eastAsia="Times New Roman" w:hAnsi="David" w:cs="David"/>
                <w:color w:val="000000"/>
                <w:sz w:val="24"/>
                <w:szCs w:val="24"/>
                <w:rtl/>
              </w:rPr>
              <w:t>), עכבישנים (</w:t>
            </w:r>
            <w:r w:rsidRPr="00EA6955">
              <w:rPr>
                <w:rFonts w:ascii="David" w:eastAsia="Times New Roman" w:hAnsi="David" w:cs="David"/>
                <w:color w:val="000000"/>
                <w:sz w:val="24"/>
                <w:szCs w:val="24"/>
              </w:rPr>
              <w:t>Aranea</w:t>
            </w:r>
            <w:r w:rsidRPr="00EA6955">
              <w:rPr>
                <w:rFonts w:ascii="David" w:eastAsia="Times New Roman" w:hAnsi="David" w:cs="David"/>
                <w:color w:val="000000"/>
                <w:sz w:val="24"/>
                <w:szCs w:val="24"/>
                <w:rtl/>
              </w:rPr>
              <w:t>)</w:t>
            </w:r>
          </w:p>
        </w:tc>
      </w:tr>
      <w:tr w:rsidR="00380EF1" w:rsidRPr="00EA6955" w14:paraId="3F223A1D" w14:textId="77777777" w:rsidTr="00AF7F49">
        <w:trPr>
          <w:trHeight w:val="800"/>
        </w:trPr>
        <w:tc>
          <w:tcPr>
            <w:tcW w:w="1842" w:type="dxa"/>
            <w:shd w:val="clear" w:color="auto" w:fill="auto"/>
            <w:noWrap/>
            <w:hideMark/>
          </w:tcPr>
          <w:p w14:paraId="2863F453"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tl/>
              </w:rPr>
            </w:pPr>
            <w:r w:rsidRPr="00EA6955">
              <w:rPr>
                <w:rFonts w:ascii="David" w:eastAsia="Times New Roman" w:hAnsi="David" w:cs="David"/>
                <w:color w:val="000000"/>
                <w:sz w:val="24"/>
                <w:szCs w:val="24"/>
                <w:rtl/>
              </w:rPr>
              <w:t>תת-סדרה</w:t>
            </w:r>
          </w:p>
        </w:tc>
        <w:tc>
          <w:tcPr>
            <w:tcW w:w="5529" w:type="dxa"/>
            <w:shd w:val="clear" w:color="auto" w:fill="auto"/>
            <w:hideMark/>
          </w:tcPr>
          <w:p w14:paraId="1DA0DBF0"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פשפשיים (</w:t>
            </w:r>
            <w:r w:rsidRPr="00EA6955">
              <w:rPr>
                <w:rFonts w:ascii="David" w:eastAsia="Times New Roman" w:hAnsi="David" w:cs="David"/>
                <w:color w:val="000000"/>
                <w:sz w:val="24"/>
                <w:szCs w:val="24"/>
              </w:rPr>
              <w:t>Heteroptera</w:t>
            </w:r>
            <w:r w:rsidRPr="00EA6955">
              <w:rPr>
                <w:rFonts w:ascii="David" w:eastAsia="Times New Roman" w:hAnsi="David" w:cs="David"/>
                <w:color w:val="000000"/>
                <w:sz w:val="24"/>
                <w:szCs w:val="24"/>
                <w:rtl/>
              </w:rPr>
              <w:t>), זבוביים (</w:t>
            </w:r>
            <w:r w:rsidRPr="00EA6955">
              <w:rPr>
                <w:rFonts w:ascii="David" w:eastAsia="Times New Roman" w:hAnsi="David" w:cs="David"/>
                <w:color w:val="000000"/>
                <w:sz w:val="24"/>
                <w:szCs w:val="24"/>
              </w:rPr>
              <w:t>Brachycera</w:t>
            </w:r>
            <w:r w:rsidRPr="00EA6955">
              <w:rPr>
                <w:rFonts w:ascii="David" w:eastAsia="Times New Roman" w:hAnsi="David" w:cs="David"/>
                <w:color w:val="000000"/>
                <w:sz w:val="24"/>
                <w:szCs w:val="24"/>
                <w:rtl/>
              </w:rPr>
              <w:t>), יתושיים (</w:t>
            </w:r>
            <w:r w:rsidRPr="00EA6955">
              <w:rPr>
                <w:rFonts w:ascii="David" w:eastAsia="Times New Roman" w:hAnsi="David" w:cs="David"/>
                <w:color w:val="000000"/>
                <w:sz w:val="24"/>
                <w:szCs w:val="24"/>
              </w:rPr>
              <w:t>Nematocera</w:t>
            </w:r>
            <w:r w:rsidRPr="00EA6955">
              <w:rPr>
                <w:rFonts w:ascii="David" w:eastAsia="Times New Roman" w:hAnsi="David" w:cs="David"/>
                <w:color w:val="000000"/>
                <w:sz w:val="24"/>
                <w:szCs w:val="24"/>
                <w:rtl/>
              </w:rPr>
              <w:t>), צרעות טפיליות (</w:t>
            </w:r>
            <w:r w:rsidRPr="00EA6955">
              <w:rPr>
                <w:rFonts w:ascii="David" w:eastAsia="Times New Roman" w:hAnsi="David" w:cs="David"/>
                <w:color w:val="000000"/>
                <w:sz w:val="24"/>
                <w:szCs w:val="24"/>
              </w:rPr>
              <w:t>Apocrita</w:t>
            </w:r>
            <w:r w:rsidRPr="00EA6955">
              <w:rPr>
                <w:rFonts w:ascii="David" w:eastAsia="Times New Roman" w:hAnsi="David" w:cs="David"/>
                <w:color w:val="000000"/>
                <w:sz w:val="24"/>
                <w:szCs w:val="24"/>
                <w:rtl/>
              </w:rPr>
              <w:t>)</w:t>
            </w:r>
          </w:p>
        </w:tc>
      </w:tr>
      <w:tr w:rsidR="00380EF1" w:rsidRPr="00EA6955" w14:paraId="61CD0D23" w14:textId="77777777" w:rsidTr="00AF7F49">
        <w:trPr>
          <w:trHeight w:val="645"/>
        </w:trPr>
        <w:tc>
          <w:tcPr>
            <w:tcW w:w="1842" w:type="dxa"/>
            <w:shd w:val="clear" w:color="auto" w:fill="auto"/>
            <w:noWrap/>
            <w:hideMark/>
          </w:tcPr>
          <w:p w14:paraId="1F1C3FA8"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משפחה</w:t>
            </w:r>
          </w:p>
        </w:tc>
        <w:tc>
          <w:tcPr>
            <w:tcW w:w="5529" w:type="dxa"/>
            <w:shd w:val="clear" w:color="auto" w:fill="auto"/>
            <w:hideMark/>
          </w:tcPr>
          <w:p w14:paraId="19C2D0B2" w14:textId="77777777" w:rsidR="00380EF1" w:rsidRPr="00EA6955" w:rsidRDefault="00380EF1" w:rsidP="00AF7F49">
            <w:pPr>
              <w:tabs>
                <w:tab w:val="right" w:pos="206"/>
              </w:tabs>
              <w:spacing w:before="240" w:line="360" w:lineRule="auto"/>
              <w:jc w:val="both"/>
              <w:rPr>
                <w:rFonts w:ascii="David" w:eastAsia="Times New Roman" w:hAnsi="David" w:cs="David"/>
                <w:color w:val="000000"/>
                <w:sz w:val="24"/>
                <w:szCs w:val="24"/>
              </w:rPr>
            </w:pPr>
            <w:r w:rsidRPr="00EA6955">
              <w:rPr>
                <w:rFonts w:ascii="David" w:eastAsia="Times New Roman" w:hAnsi="David" w:cs="David"/>
                <w:color w:val="000000"/>
                <w:sz w:val="24"/>
                <w:szCs w:val="24"/>
                <w:rtl/>
              </w:rPr>
              <w:t>נמלים (</w:t>
            </w:r>
            <w:r w:rsidRPr="00EA6955">
              <w:rPr>
                <w:rFonts w:ascii="David" w:eastAsia="Times New Roman" w:hAnsi="David" w:cs="David"/>
                <w:color w:val="000000"/>
                <w:sz w:val="24"/>
                <w:szCs w:val="24"/>
              </w:rPr>
              <w:t>Formicidae</w:t>
            </w:r>
            <w:r w:rsidRPr="00EA6955">
              <w:rPr>
                <w:rFonts w:ascii="David" w:eastAsia="Times New Roman" w:hAnsi="David" w:cs="David"/>
                <w:color w:val="000000"/>
                <w:sz w:val="24"/>
                <w:szCs w:val="24"/>
                <w:rtl/>
              </w:rPr>
              <w:t>), כנימות עלה (</w:t>
            </w:r>
            <w:r w:rsidRPr="00EA6955">
              <w:rPr>
                <w:rFonts w:ascii="David" w:eastAsia="Times New Roman" w:hAnsi="David" w:cs="David"/>
                <w:color w:val="000000"/>
                <w:sz w:val="24"/>
                <w:szCs w:val="24"/>
              </w:rPr>
              <w:t>Aphidoidea</w:t>
            </w:r>
            <w:r w:rsidRPr="00EA6955">
              <w:rPr>
                <w:rFonts w:ascii="David" w:eastAsia="Times New Roman" w:hAnsi="David" w:cs="David"/>
                <w:color w:val="000000"/>
                <w:sz w:val="24"/>
                <w:szCs w:val="24"/>
                <w:rtl/>
              </w:rPr>
              <w:t>), כנימות עש (</w:t>
            </w:r>
            <w:r w:rsidRPr="00EA6955">
              <w:rPr>
                <w:rFonts w:ascii="David" w:eastAsia="Times New Roman" w:hAnsi="David" w:cs="David"/>
                <w:color w:val="000000"/>
                <w:sz w:val="24"/>
                <w:szCs w:val="24"/>
              </w:rPr>
              <w:t>Aleyrodidae</w:t>
            </w:r>
            <w:r w:rsidRPr="00EA6955">
              <w:rPr>
                <w:rFonts w:ascii="David" w:eastAsia="Times New Roman" w:hAnsi="David" w:cs="David"/>
                <w:color w:val="000000"/>
                <w:sz w:val="24"/>
                <w:szCs w:val="24"/>
                <w:rtl/>
              </w:rPr>
              <w:t>)</w:t>
            </w:r>
          </w:p>
        </w:tc>
      </w:tr>
    </w:tbl>
    <w:p w14:paraId="0A9508A4" w14:textId="77777777" w:rsidR="00C613ED" w:rsidRDefault="00C613ED" w:rsidP="00240D6F">
      <w:pPr>
        <w:tabs>
          <w:tab w:val="right" w:pos="206"/>
        </w:tabs>
        <w:spacing w:before="240" w:line="360" w:lineRule="auto"/>
        <w:jc w:val="both"/>
        <w:rPr>
          <w:rFonts w:ascii="David" w:hAnsi="David" w:cs="David"/>
          <w:sz w:val="24"/>
          <w:szCs w:val="24"/>
          <w:u w:val="single"/>
          <w:rtl/>
        </w:rPr>
      </w:pPr>
    </w:p>
    <w:p w14:paraId="0055C0D5" w14:textId="77777777" w:rsidR="001209B7" w:rsidRPr="00EA6955" w:rsidRDefault="00B16D95" w:rsidP="00240D6F">
      <w:pPr>
        <w:tabs>
          <w:tab w:val="right" w:pos="206"/>
        </w:tabs>
        <w:spacing w:before="240" w:line="360" w:lineRule="auto"/>
        <w:jc w:val="both"/>
        <w:rPr>
          <w:rFonts w:ascii="David" w:hAnsi="David" w:cs="David"/>
          <w:sz w:val="24"/>
          <w:szCs w:val="24"/>
          <w:rtl/>
        </w:rPr>
      </w:pPr>
      <w:r w:rsidRPr="00EA6955">
        <w:rPr>
          <w:rFonts w:ascii="David" w:hAnsi="David" w:cs="David"/>
          <w:sz w:val="24"/>
          <w:szCs w:val="24"/>
          <w:u w:val="single"/>
          <w:rtl/>
        </w:rPr>
        <w:t>ניתוח הנתונים</w:t>
      </w:r>
      <w:r w:rsidRPr="00EA6955">
        <w:rPr>
          <w:rFonts w:ascii="David" w:hAnsi="David" w:cs="David"/>
          <w:sz w:val="24"/>
          <w:szCs w:val="24"/>
          <w:rtl/>
        </w:rPr>
        <w:t xml:space="preserve">: במחקר קודם שערכנו בכרמי יין (הררי וחובריה, 2017), כמו גם בניתוח ראשוני של נתוני המחקר הנוכחי (שאינו מוצג כאן) מצאנו שהמגוון והשפע של פרוקי הרגליים גבוהים הרבה יותר בעשבייה שבין שורות הנטיעה מאשר על הגפנים עצמן. </w:t>
      </w:r>
      <w:r w:rsidR="00FC00B3" w:rsidRPr="00EA6955">
        <w:rPr>
          <w:rFonts w:ascii="David" w:hAnsi="David" w:cs="David"/>
          <w:sz w:val="24"/>
          <w:szCs w:val="24"/>
          <w:rtl/>
        </w:rPr>
        <w:t xml:space="preserve">לצורך ניתוחי השפע והמגוון שיוצגו כאן, לא הפרדנו בין פרוקי רגליים שנאספו על הגפנים לבין אלה שנאספו בצמחייה העשבונית. </w:t>
      </w:r>
      <w:r w:rsidR="00A71DDE" w:rsidRPr="00EA6955">
        <w:rPr>
          <w:rFonts w:ascii="David" w:hAnsi="David" w:cs="David"/>
          <w:sz w:val="24"/>
          <w:szCs w:val="24"/>
          <w:rtl/>
        </w:rPr>
        <w:t>מכי</w:t>
      </w:r>
      <w:r w:rsidR="00917AD2" w:rsidRPr="00EA6955">
        <w:rPr>
          <w:rFonts w:ascii="David" w:hAnsi="David" w:cs="David"/>
          <w:sz w:val="24"/>
          <w:szCs w:val="24"/>
          <w:rtl/>
        </w:rPr>
        <w:t>ו</w:t>
      </w:r>
      <w:r w:rsidR="00A71DDE" w:rsidRPr="00EA6955">
        <w:rPr>
          <w:rFonts w:ascii="David" w:hAnsi="David" w:cs="David"/>
          <w:sz w:val="24"/>
          <w:szCs w:val="24"/>
          <w:rtl/>
        </w:rPr>
        <w:t xml:space="preserve">ון שפרוקי רגלים נדגמו מצמחיה </w:t>
      </w:r>
      <w:r w:rsidR="00343AA9" w:rsidRPr="00EA6955">
        <w:rPr>
          <w:rFonts w:ascii="David" w:hAnsi="David" w:cs="David"/>
          <w:sz w:val="24"/>
          <w:szCs w:val="24"/>
          <w:rtl/>
        </w:rPr>
        <w:t>ירוקה</w:t>
      </w:r>
      <w:r w:rsidR="00A71DDE" w:rsidRPr="00EA6955">
        <w:rPr>
          <w:rFonts w:ascii="David" w:hAnsi="David" w:cs="David"/>
          <w:sz w:val="24"/>
          <w:szCs w:val="24"/>
          <w:rtl/>
        </w:rPr>
        <w:t xml:space="preserve"> בלבד, כפלנו את סה"כ מספר פרוקי הרגליים בכל דגימה באחוז כיסוי הצומח </w:t>
      </w:r>
      <w:r w:rsidRPr="00EA6955">
        <w:rPr>
          <w:rFonts w:ascii="David" w:hAnsi="David" w:cs="David"/>
          <w:sz w:val="24"/>
          <w:szCs w:val="24"/>
          <w:rtl/>
        </w:rPr>
        <w:t xml:space="preserve">העשבוני </w:t>
      </w:r>
      <w:r w:rsidR="00A71DDE" w:rsidRPr="00EA6955">
        <w:rPr>
          <w:rFonts w:ascii="David" w:hAnsi="David" w:cs="David"/>
          <w:sz w:val="24"/>
          <w:szCs w:val="24"/>
          <w:rtl/>
        </w:rPr>
        <w:t xml:space="preserve">בחלקה כדי לקבל הערכה למספר הכללי של פרוקי הרגליים בחלקה. בדומה לניתוח נתוני הצומח, השתמשנו ב </w:t>
      </w:r>
      <w:r w:rsidR="00A71DDE" w:rsidRPr="00EA6955">
        <w:rPr>
          <w:rFonts w:ascii="David" w:hAnsi="David" w:cs="David"/>
          <w:sz w:val="24"/>
          <w:szCs w:val="24"/>
        </w:rPr>
        <w:t>Generalized Linear Mixed Model</w:t>
      </w:r>
      <w:r w:rsidR="00A71DDE" w:rsidRPr="00EA6955">
        <w:rPr>
          <w:rFonts w:ascii="David" w:hAnsi="David" w:cs="David"/>
          <w:sz w:val="24"/>
          <w:szCs w:val="24"/>
          <w:rtl/>
        </w:rPr>
        <w:t xml:space="preserve"> כדי לבדוק את השפעות עונת הדיגום, ממשק העשבייה (פקטורים קבועים) על מספר פרוקי הרגליים </w:t>
      </w:r>
      <w:r w:rsidR="00917AD2" w:rsidRPr="00EA6955">
        <w:rPr>
          <w:rFonts w:ascii="David" w:hAnsi="David" w:cs="David"/>
          <w:sz w:val="24"/>
          <w:szCs w:val="24"/>
          <w:rtl/>
        </w:rPr>
        <w:t>הכללי ב</w:t>
      </w:r>
      <w:r w:rsidR="00A71DDE" w:rsidRPr="00EA6955">
        <w:rPr>
          <w:rFonts w:ascii="David" w:hAnsi="David" w:cs="David"/>
          <w:sz w:val="24"/>
          <w:szCs w:val="24"/>
          <w:rtl/>
        </w:rPr>
        <w:t xml:space="preserve">חלקה, והתייחסנו למספר החזרה ולכרם כפקטורים אקראיים בניתוח. </w:t>
      </w:r>
      <w:r w:rsidR="00917AD2" w:rsidRPr="00EA6955">
        <w:rPr>
          <w:rFonts w:ascii="David" w:hAnsi="David" w:cs="David"/>
          <w:sz w:val="24"/>
          <w:szCs w:val="24"/>
          <w:rtl/>
        </w:rPr>
        <w:t>חי</w:t>
      </w:r>
      <w:r w:rsidR="00343AA9" w:rsidRPr="00EA6955">
        <w:rPr>
          <w:rFonts w:ascii="David" w:hAnsi="David" w:cs="David"/>
          <w:sz w:val="24"/>
          <w:szCs w:val="24"/>
          <w:rtl/>
        </w:rPr>
        <w:t xml:space="preserve">שבנו את השפעות מועד הדגימה, ממשק העשבייה ובית הגידול (גפן\צמחיה עשבונית) על הרכב הסדרות של פרוקי הרגליים בניתוח </w:t>
      </w:r>
      <w:r w:rsidR="00343AA9" w:rsidRPr="00EA6955">
        <w:rPr>
          <w:rFonts w:ascii="David" w:hAnsi="David" w:cs="David"/>
          <w:sz w:val="24"/>
          <w:szCs w:val="24"/>
        </w:rPr>
        <w:t>PermANOVA</w:t>
      </w:r>
      <w:r w:rsidR="00343AA9" w:rsidRPr="00EA6955">
        <w:rPr>
          <w:rFonts w:ascii="David" w:hAnsi="David" w:cs="David"/>
          <w:sz w:val="24"/>
          <w:szCs w:val="24"/>
          <w:rtl/>
        </w:rPr>
        <w:t xml:space="preserve"> , שבו התייחסנו למספר החזרה כאל משתנה שכבה.</w:t>
      </w:r>
    </w:p>
    <w:p w14:paraId="12792E15" w14:textId="77777777" w:rsidR="00C613ED" w:rsidRDefault="00C613ED" w:rsidP="00240D6F">
      <w:pPr>
        <w:tabs>
          <w:tab w:val="right" w:pos="206"/>
        </w:tabs>
        <w:spacing w:before="240" w:line="360" w:lineRule="auto"/>
        <w:jc w:val="both"/>
        <w:rPr>
          <w:rFonts w:ascii="David" w:hAnsi="David" w:cs="David"/>
          <w:sz w:val="24"/>
          <w:szCs w:val="24"/>
          <w:u w:val="single"/>
          <w:rtl/>
        </w:rPr>
      </w:pPr>
    </w:p>
    <w:p w14:paraId="74D34AC5" w14:textId="77777777" w:rsidR="001209B7" w:rsidRPr="00EA6955" w:rsidRDefault="001209B7" w:rsidP="00240D6F">
      <w:pPr>
        <w:tabs>
          <w:tab w:val="right" w:pos="206"/>
        </w:tabs>
        <w:spacing w:before="240" w:line="360" w:lineRule="auto"/>
        <w:jc w:val="both"/>
        <w:rPr>
          <w:rFonts w:ascii="David" w:hAnsi="David" w:cs="David"/>
          <w:sz w:val="24"/>
          <w:szCs w:val="24"/>
          <w:u w:val="single"/>
          <w:rtl/>
        </w:rPr>
      </w:pPr>
      <w:r w:rsidRPr="00EA6955">
        <w:rPr>
          <w:rFonts w:ascii="David" w:hAnsi="David" w:cs="David"/>
          <w:sz w:val="24"/>
          <w:szCs w:val="24"/>
          <w:u w:val="single"/>
          <w:rtl/>
        </w:rPr>
        <w:t>קרקע</w:t>
      </w:r>
    </w:p>
    <w:p w14:paraId="68E86BE4" w14:textId="17F21456" w:rsidR="001209B7" w:rsidRDefault="001209B7" w:rsidP="00240D6F">
      <w:pPr>
        <w:tabs>
          <w:tab w:val="right" w:pos="206"/>
        </w:tabs>
        <w:spacing w:before="240" w:line="360" w:lineRule="auto"/>
        <w:jc w:val="both"/>
        <w:rPr>
          <w:rFonts w:ascii="David" w:hAnsi="David" w:cs="David"/>
          <w:sz w:val="24"/>
          <w:szCs w:val="24"/>
          <w:rtl/>
          <w:lang w:val="en-GB"/>
        </w:rPr>
      </w:pPr>
      <w:r w:rsidRPr="00EA6955">
        <w:rPr>
          <w:rFonts w:ascii="David" w:hAnsi="David" w:cs="David"/>
          <w:sz w:val="24"/>
          <w:szCs w:val="24"/>
          <w:rtl/>
        </w:rPr>
        <w:t xml:space="preserve">דגימת קרקע נאספה מכל חלקת כרם בינואר 2017. בכל כרם נלקחו 15 דגימות מעומק 0-10 ס"מ מנקודות שונות. הדגימות עורבבו היטב ביחד ודגימה של כ- 1 ק"ג מהקרקע המעורבבת הוכנסה לשקית נייר והועברה לאנליזה במעבדת נווה יער. נבדקו </w:t>
      </w:r>
      <w:r w:rsidR="00FC00B3" w:rsidRPr="00EA6955">
        <w:rPr>
          <w:rFonts w:ascii="David" w:hAnsi="David" w:cs="David"/>
          <w:sz w:val="24"/>
          <w:szCs w:val="24"/>
          <w:rtl/>
        </w:rPr>
        <w:t xml:space="preserve">המדדים הבאים: </w:t>
      </w:r>
      <w:r w:rsidR="002F32A3">
        <w:rPr>
          <w:rFonts w:ascii="David" w:hAnsi="David" w:cs="David" w:hint="cs"/>
          <w:sz w:val="24"/>
          <w:szCs w:val="24"/>
          <w:rtl/>
        </w:rPr>
        <w:t>חנקן (</w:t>
      </w:r>
      <w:r w:rsidR="002F32A3">
        <w:rPr>
          <w:rFonts w:ascii="David" w:hAnsi="David" w:cs="David"/>
          <w:sz w:val="24"/>
          <w:szCs w:val="24"/>
        </w:rPr>
        <w:t>N-NO3, N-NH3</w:t>
      </w:r>
      <w:r w:rsidR="002F32A3">
        <w:rPr>
          <w:rFonts w:ascii="David" w:hAnsi="David" w:cs="David" w:hint="cs"/>
          <w:sz w:val="24"/>
          <w:szCs w:val="24"/>
          <w:rtl/>
          <w:lang w:val="en-GB"/>
        </w:rPr>
        <w:t>), אשלגן (</w:t>
      </w:r>
      <w:r w:rsidR="002F32A3">
        <w:rPr>
          <w:rFonts w:ascii="David" w:hAnsi="David" w:cs="David"/>
          <w:sz w:val="24"/>
          <w:szCs w:val="24"/>
          <w:lang w:val="en-GB"/>
        </w:rPr>
        <w:t>K from NaCL2</w:t>
      </w:r>
      <w:r w:rsidR="002F32A3">
        <w:rPr>
          <w:rFonts w:ascii="David" w:hAnsi="David" w:cs="David" w:hint="cs"/>
          <w:sz w:val="24"/>
          <w:szCs w:val="24"/>
          <w:rtl/>
          <w:lang w:val="en-GB"/>
        </w:rPr>
        <w:t xml:space="preserve">), </w:t>
      </w:r>
      <w:r w:rsidR="002F32A3">
        <w:rPr>
          <w:rFonts w:ascii="David" w:hAnsi="David" w:cs="David" w:hint="cs"/>
          <w:sz w:val="24"/>
          <w:szCs w:val="24"/>
          <w:rtl/>
        </w:rPr>
        <w:t>זרחן (</w:t>
      </w:r>
      <w:r w:rsidR="002F32A3">
        <w:rPr>
          <w:rFonts w:ascii="David" w:hAnsi="David" w:cs="David"/>
          <w:sz w:val="24"/>
          <w:szCs w:val="24"/>
        </w:rPr>
        <w:t>P-PO4</w:t>
      </w:r>
      <w:r w:rsidR="002F32A3">
        <w:rPr>
          <w:rFonts w:ascii="David" w:hAnsi="David" w:cs="David" w:hint="cs"/>
          <w:sz w:val="24"/>
          <w:szCs w:val="24"/>
          <w:rtl/>
          <w:lang w:val="en-GB"/>
        </w:rPr>
        <w:t>) וחומר אורגני בקרקע (</w:t>
      </w:r>
      <w:r w:rsidR="002F32A3">
        <w:rPr>
          <w:rFonts w:ascii="David" w:hAnsi="David" w:cs="David"/>
          <w:sz w:val="24"/>
          <w:szCs w:val="24"/>
        </w:rPr>
        <w:t>SOM</w:t>
      </w:r>
      <w:r w:rsidR="002F32A3">
        <w:rPr>
          <w:rFonts w:ascii="David" w:hAnsi="David" w:cs="David" w:hint="cs"/>
          <w:sz w:val="24"/>
          <w:szCs w:val="24"/>
          <w:rtl/>
          <w:lang w:val="en-GB"/>
        </w:rPr>
        <w:t>).</w:t>
      </w:r>
    </w:p>
    <w:p w14:paraId="6296CA53" w14:textId="22D2F105" w:rsidR="002F32A3" w:rsidRPr="00AF7F49" w:rsidRDefault="002F32A3" w:rsidP="00AF6D05">
      <w:pPr>
        <w:tabs>
          <w:tab w:val="right" w:pos="206"/>
        </w:tabs>
        <w:spacing w:before="240" w:line="360" w:lineRule="auto"/>
        <w:jc w:val="both"/>
        <w:rPr>
          <w:rFonts w:ascii="David" w:hAnsi="David" w:cs="David"/>
          <w:sz w:val="24"/>
          <w:szCs w:val="24"/>
          <w:lang w:val="en-GB"/>
        </w:rPr>
      </w:pPr>
      <w:r>
        <w:rPr>
          <w:rFonts w:ascii="David" w:hAnsi="David" w:cs="David" w:hint="cs"/>
          <w:sz w:val="24"/>
          <w:szCs w:val="24"/>
          <w:rtl/>
          <w:lang w:val="en-GB"/>
        </w:rPr>
        <w:t xml:space="preserve">ניתוח הנתונים: כל מדדי הקרקע שנבדקו השוו בין חלקות הריסוס לחלקות הכיסוח בעזרת מבחני </w:t>
      </w:r>
      <w:r>
        <w:rPr>
          <w:rFonts w:ascii="David" w:hAnsi="David" w:cs="David"/>
          <w:sz w:val="24"/>
          <w:szCs w:val="24"/>
        </w:rPr>
        <w:t>t</w:t>
      </w:r>
      <w:r>
        <w:rPr>
          <w:rFonts w:ascii="David" w:hAnsi="David" w:cs="David" w:hint="cs"/>
          <w:sz w:val="24"/>
          <w:szCs w:val="24"/>
          <w:rtl/>
          <w:lang w:val="en-GB"/>
        </w:rPr>
        <w:t xml:space="preserve"> מזווגים (</w:t>
      </w:r>
      <w:r w:rsidR="004726C5">
        <w:rPr>
          <w:rFonts w:ascii="David" w:hAnsi="David" w:cs="David"/>
          <w:sz w:val="24"/>
          <w:szCs w:val="24"/>
        </w:rPr>
        <w:t>paired t-tests</w:t>
      </w:r>
      <w:r w:rsidR="004726C5">
        <w:rPr>
          <w:rFonts w:ascii="David" w:hAnsi="David" w:cs="David" w:hint="cs"/>
          <w:sz w:val="24"/>
          <w:szCs w:val="24"/>
          <w:rtl/>
          <w:lang w:val="en-GB"/>
        </w:rPr>
        <w:t>).</w:t>
      </w:r>
    </w:p>
    <w:p w14:paraId="377FE983" w14:textId="56C9A61C" w:rsidR="00F057DB" w:rsidRDefault="00F057DB" w:rsidP="002756F9">
      <w:pPr>
        <w:tabs>
          <w:tab w:val="right" w:pos="206"/>
        </w:tabs>
        <w:spacing w:before="240" w:line="360" w:lineRule="auto"/>
        <w:jc w:val="both"/>
        <w:rPr>
          <w:rFonts w:ascii="David" w:hAnsi="David" w:cs="David"/>
          <w:sz w:val="24"/>
          <w:szCs w:val="24"/>
          <w:u w:val="single"/>
          <w:rtl/>
        </w:rPr>
      </w:pPr>
      <w:r w:rsidRPr="00EA6955">
        <w:rPr>
          <w:rFonts w:ascii="David" w:hAnsi="David" w:cs="David"/>
          <w:sz w:val="24"/>
          <w:szCs w:val="24"/>
          <w:u w:val="single"/>
          <w:rtl/>
        </w:rPr>
        <w:t>איכות הענבים</w:t>
      </w:r>
      <w:r w:rsidR="00C30B28">
        <w:rPr>
          <w:rFonts w:ascii="David" w:hAnsi="David" w:cs="David" w:hint="cs"/>
          <w:sz w:val="24"/>
          <w:szCs w:val="24"/>
          <w:u w:val="single"/>
          <w:rtl/>
        </w:rPr>
        <w:t xml:space="preserve"> ו</w:t>
      </w:r>
      <w:r w:rsidR="001C5F67">
        <w:rPr>
          <w:rFonts w:ascii="David" w:hAnsi="David" w:cs="David" w:hint="cs"/>
          <w:sz w:val="24"/>
          <w:szCs w:val="24"/>
          <w:u w:val="single"/>
          <w:rtl/>
        </w:rPr>
        <w:t>כמותם</w:t>
      </w:r>
    </w:p>
    <w:p w14:paraId="406E5277" w14:textId="32344F04" w:rsidR="001C5F67" w:rsidRDefault="001C5F67" w:rsidP="00DF47CD">
      <w:pPr>
        <w:tabs>
          <w:tab w:val="right" w:pos="206"/>
        </w:tabs>
        <w:spacing w:before="240" w:line="360" w:lineRule="auto"/>
        <w:jc w:val="both"/>
        <w:rPr>
          <w:rFonts w:ascii="David" w:hAnsi="David" w:cs="David"/>
          <w:sz w:val="24"/>
          <w:szCs w:val="24"/>
          <w:rtl/>
          <w:lang w:val="en-GB"/>
        </w:rPr>
      </w:pPr>
      <w:r>
        <w:rPr>
          <w:rFonts w:ascii="David" w:hAnsi="David" w:cs="David" w:hint="cs"/>
          <w:sz w:val="24"/>
          <w:szCs w:val="24"/>
          <w:rtl/>
        </w:rPr>
        <w:t xml:space="preserve">מדדים של איכות הענבים נאספים ע"י היקב באופן תדיר ועל פיהם נקבע מועד הבציר. </w:t>
      </w:r>
      <w:r w:rsidR="000861BF">
        <w:rPr>
          <w:rFonts w:ascii="David" w:hAnsi="David" w:cs="David" w:hint="cs"/>
          <w:sz w:val="24"/>
          <w:szCs w:val="24"/>
          <w:rtl/>
        </w:rPr>
        <w:t>המדדים המוצגים כאן</w:t>
      </w:r>
      <w:r>
        <w:rPr>
          <w:rFonts w:ascii="David" w:hAnsi="David" w:cs="David" w:hint="cs"/>
          <w:sz w:val="24"/>
          <w:szCs w:val="24"/>
          <w:rtl/>
        </w:rPr>
        <w:t xml:space="preserve"> </w:t>
      </w:r>
      <w:r w:rsidR="000861BF">
        <w:rPr>
          <w:rFonts w:ascii="David" w:hAnsi="David" w:cs="David" w:hint="cs"/>
          <w:sz w:val="24"/>
          <w:szCs w:val="24"/>
          <w:rtl/>
        </w:rPr>
        <w:t>הם</w:t>
      </w:r>
      <w:r>
        <w:rPr>
          <w:rFonts w:ascii="David" w:hAnsi="David" w:cs="David" w:hint="cs"/>
          <w:sz w:val="24"/>
          <w:szCs w:val="24"/>
          <w:rtl/>
        </w:rPr>
        <w:t xml:space="preserve"> תכולת סוכר (</w:t>
      </w:r>
      <w:r>
        <w:rPr>
          <w:rFonts w:ascii="David" w:hAnsi="David" w:cs="David"/>
          <w:sz w:val="24"/>
          <w:szCs w:val="24"/>
        </w:rPr>
        <w:t>Brix</w:t>
      </w:r>
      <w:r>
        <w:rPr>
          <w:rFonts w:ascii="David" w:hAnsi="David" w:cs="David" w:hint="cs"/>
          <w:sz w:val="24"/>
          <w:szCs w:val="24"/>
          <w:rtl/>
          <w:lang w:val="en-GB"/>
        </w:rPr>
        <w:t>), משקל אשכול ממוצע</w:t>
      </w:r>
      <w:r w:rsidR="00AF6D05">
        <w:rPr>
          <w:rFonts w:ascii="David" w:hAnsi="David" w:cs="David" w:hint="cs"/>
          <w:sz w:val="24"/>
          <w:szCs w:val="24"/>
          <w:rtl/>
          <w:lang w:val="en-GB"/>
        </w:rPr>
        <w:t xml:space="preserve"> ו</w:t>
      </w:r>
      <w:r>
        <w:rPr>
          <w:rFonts w:ascii="David" w:hAnsi="David" w:cs="David" w:hint="cs"/>
          <w:sz w:val="24"/>
          <w:szCs w:val="24"/>
          <w:rtl/>
          <w:lang w:val="en-GB"/>
        </w:rPr>
        <w:t xml:space="preserve">יבול לדונם. </w:t>
      </w:r>
    </w:p>
    <w:p w14:paraId="3E6B46A0" w14:textId="1B89204E" w:rsidR="001C5F67" w:rsidRDefault="001C5F67" w:rsidP="00DF47CD">
      <w:pPr>
        <w:tabs>
          <w:tab w:val="right" w:pos="206"/>
        </w:tabs>
        <w:spacing w:before="240" w:line="360" w:lineRule="auto"/>
        <w:jc w:val="both"/>
        <w:rPr>
          <w:rFonts w:ascii="David" w:hAnsi="David" w:cs="David"/>
          <w:sz w:val="24"/>
          <w:szCs w:val="24"/>
          <w:rtl/>
          <w:lang w:val="en-GB"/>
        </w:rPr>
      </w:pPr>
      <w:r>
        <w:rPr>
          <w:rFonts w:ascii="David" w:hAnsi="David" w:cs="David" w:hint="cs"/>
          <w:sz w:val="24"/>
          <w:szCs w:val="24"/>
          <w:rtl/>
          <w:lang w:val="en-GB"/>
        </w:rPr>
        <w:t xml:space="preserve">ניתוח הנתונים: </w:t>
      </w:r>
      <w:r w:rsidR="001171D6">
        <w:rPr>
          <w:rFonts w:ascii="David" w:hAnsi="David" w:cs="David" w:hint="cs"/>
          <w:sz w:val="24"/>
          <w:szCs w:val="24"/>
          <w:rtl/>
          <w:lang w:val="en-GB"/>
        </w:rPr>
        <w:t xml:space="preserve">כל המדדים לעיל השוו בין חלקות הריסוס לחלקות הכיסוח בעזרת מבחני </w:t>
      </w:r>
      <w:r w:rsidR="001171D6">
        <w:rPr>
          <w:rFonts w:ascii="David" w:hAnsi="David" w:cs="David" w:hint="cs"/>
          <w:sz w:val="24"/>
          <w:szCs w:val="24"/>
          <w:rtl/>
        </w:rPr>
        <w:t>ווילקוקסון</w:t>
      </w:r>
      <w:r w:rsidR="001171D6">
        <w:rPr>
          <w:rFonts w:ascii="David" w:hAnsi="David" w:cs="David" w:hint="cs"/>
          <w:sz w:val="24"/>
          <w:szCs w:val="24"/>
          <w:rtl/>
          <w:lang w:val="en-GB"/>
        </w:rPr>
        <w:t xml:space="preserve"> מזווגים.</w:t>
      </w:r>
    </w:p>
    <w:p w14:paraId="2F468258" w14:textId="4E6CF86F" w:rsidR="001171D6" w:rsidRPr="00AF7F49" w:rsidRDefault="000861BF" w:rsidP="00DF47CD">
      <w:pPr>
        <w:tabs>
          <w:tab w:val="right" w:pos="206"/>
        </w:tabs>
        <w:spacing w:before="240" w:line="360" w:lineRule="auto"/>
        <w:jc w:val="both"/>
        <w:rPr>
          <w:rFonts w:ascii="David" w:hAnsi="David" w:cs="David"/>
          <w:sz w:val="24"/>
          <w:szCs w:val="24"/>
          <w:u w:val="single"/>
          <w:rtl/>
          <w:lang w:val="en-GB"/>
        </w:rPr>
      </w:pPr>
      <w:r>
        <w:rPr>
          <w:rFonts w:ascii="David" w:hAnsi="David" w:cs="David" w:hint="cs"/>
          <w:sz w:val="24"/>
          <w:szCs w:val="24"/>
          <w:u w:val="single"/>
          <w:rtl/>
          <w:lang w:val="en-GB"/>
        </w:rPr>
        <w:t xml:space="preserve">בקרת מזיקים, </w:t>
      </w:r>
      <w:r w:rsidR="001171D6" w:rsidRPr="00AF7F49">
        <w:rPr>
          <w:rFonts w:ascii="David" w:hAnsi="David" w:cs="David" w:hint="eastAsia"/>
          <w:sz w:val="24"/>
          <w:szCs w:val="24"/>
          <w:u w:val="single"/>
          <w:rtl/>
          <w:lang w:val="en-GB"/>
        </w:rPr>
        <w:t>ריסוסים</w:t>
      </w:r>
      <w:r w:rsidR="001171D6">
        <w:rPr>
          <w:rFonts w:ascii="David" w:hAnsi="David" w:cs="David" w:hint="cs"/>
          <w:sz w:val="24"/>
          <w:szCs w:val="24"/>
          <w:u w:val="single"/>
          <w:rtl/>
          <w:lang w:val="en-GB"/>
        </w:rPr>
        <w:t xml:space="preserve"> והשקיה</w:t>
      </w:r>
    </w:p>
    <w:p w14:paraId="76DAE115" w14:textId="1BC81D01" w:rsidR="001171D6" w:rsidRPr="00AF7F49" w:rsidRDefault="004C326F" w:rsidP="00D50D0A">
      <w:pPr>
        <w:tabs>
          <w:tab w:val="right" w:pos="206"/>
        </w:tabs>
        <w:spacing w:before="240" w:line="360" w:lineRule="auto"/>
        <w:jc w:val="both"/>
        <w:rPr>
          <w:rFonts w:ascii="David" w:hAnsi="David" w:cs="David"/>
          <w:sz w:val="24"/>
          <w:szCs w:val="24"/>
          <w:rtl/>
          <w:lang w:val="en-GB"/>
        </w:rPr>
      </w:pPr>
      <w:r>
        <w:rPr>
          <w:rFonts w:ascii="David" w:hAnsi="David" w:cs="David" w:hint="cs"/>
          <w:sz w:val="24"/>
          <w:szCs w:val="24"/>
          <w:rtl/>
          <w:lang w:val="en-GB"/>
        </w:rPr>
        <w:t xml:space="preserve">נתוני מזיקים התקבלו באדיבות </w:t>
      </w:r>
      <w:r w:rsidR="000861BF">
        <w:rPr>
          <w:rFonts w:ascii="David" w:hAnsi="David" w:cs="David" w:hint="cs"/>
          <w:sz w:val="24"/>
          <w:szCs w:val="24"/>
          <w:rtl/>
          <w:lang w:val="en-GB"/>
        </w:rPr>
        <w:t>גב' לאה הדס, פקחית המזיקים של משרד החקלאות</w:t>
      </w:r>
      <w:r w:rsidR="000F5391">
        <w:rPr>
          <w:rFonts w:ascii="David" w:hAnsi="David" w:cs="David" w:hint="cs"/>
          <w:sz w:val="24"/>
          <w:szCs w:val="24"/>
          <w:rtl/>
          <w:lang w:val="en-GB"/>
        </w:rPr>
        <w:t>, ונתוני ריסוסים התקבלו מהכורמים</w:t>
      </w:r>
      <w:r w:rsidR="000861BF">
        <w:rPr>
          <w:rFonts w:ascii="David" w:hAnsi="David" w:cs="David" w:hint="cs"/>
          <w:sz w:val="24"/>
          <w:szCs w:val="24"/>
          <w:rtl/>
          <w:lang w:val="en-GB"/>
        </w:rPr>
        <w:t xml:space="preserve">. </w:t>
      </w:r>
      <w:r w:rsidR="001171D6">
        <w:rPr>
          <w:rFonts w:ascii="David" w:hAnsi="David" w:cs="David" w:hint="cs"/>
          <w:sz w:val="24"/>
          <w:szCs w:val="24"/>
          <w:rtl/>
          <w:lang w:val="en-GB"/>
        </w:rPr>
        <w:t>בכל</w:t>
      </w:r>
      <w:r w:rsidR="000861BF">
        <w:rPr>
          <w:rFonts w:ascii="David" w:hAnsi="David" w:cs="David" w:hint="cs"/>
          <w:sz w:val="24"/>
          <w:szCs w:val="24"/>
          <w:rtl/>
          <w:lang w:val="en-GB"/>
        </w:rPr>
        <w:t xml:space="preserve"> ה</w:t>
      </w:r>
      <w:r w:rsidR="001171D6">
        <w:rPr>
          <w:rFonts w:ascii="David" w:hAnsi="David" w:cs="David" w:hint="cs"/>
          <w:sz w:val="24"/>
          <w:szCs w:val="24"/>
          <w:rtl/>
          <w:lang w:val="en-GB"/>
        </w:rPr>
        <w:t>כרמים התבצעו ריסוסים והגמעות נגד פרוקי רגליים לפי פרוטוקול מונע וללא הבדל בין הטיפולים</w:t>
      </w:r>
      <w:r w:rsidR="000F5391">
        <w:rPr>
          <w:rFonts w:ascii="David" w:hAnsi="David" w:cs="David" w:hint="cs"/>
          <w:sz w:val="24"/>
          <w:szCs w:val="24"/>
          <w:rtl/>
          <w:lang w:val="en-GB"/>
        </w:rPr>
        <w:t>, ולכן לא נערכה השוואה סטטיסטית של סוג הריסוסים ומספרם</w:t>
      </w:r>
      <w:r w:rsidR="001171D6">
        <w:rPr>
          <w:rFonts w:ascii="David" w:hAnsi="David" w:cs="David" w:hint="cs"/>
          <w:sz w:val="24"/>
          <w:szCs w:val="24"/>
          <w:rtl/>
          <w:lang w:val="en-GB"/>
        </w:rPr>
        <w:t xml:space="preserve">. נתוני השקיה </w:t>
      </w:r>
      <w:r w:rsidR="000861BF">
        <w:rPr>
          <w:rFonts w:ascii="David" w:hAnsi="David" w:cs="David" w:hint="cs"/>
          <w:sz w:val="24"/>
          <w:szCs w:val="24"/>
          <w:rtl/>
          <w:lang w:val="en-GB"/>
        </w:rPr>
        <w:t xml:space="preserve">אמינים </w:t>
      </w:r>
      <w:r w:rsidR="001171D6">
        <w:rPr>
          <w:rFonts w:ascii="David" w:hAnsi="David" w:cs="David" w:hint="cs"/>
          <w:sz w:val="24"/>
          <w:szCs w:val="24"/>
          <w:rtl/>
          <w:lang w:val="en-GB"/>
        </w:rPr>
        <w:t xml:space="preserve">לא התקבלו עקב </w:t>
      </w:r>
      <w:r w:rsidR="004F4761">
        <w:rPr>
          <w:rFonts w:ascii="David" w:hAnsi="David" w:cs="David" w:hint="cs"/>
          <w:sz w:val="24"/>
          <w:szCs w:val="24"/>
          <w:rtl/>
          <w:lang w:val="en-GB"/>
        </w:rPr>
        <w:t xml:space="preserve">שילוב של </w:t>
      </w:r>
      <w:r w:rsidR="001171D6">
        <w:rPr>
          <w:rFonts w:ascii="David" w:hAnsi="David" w:cs="David" w:hint="cs"/>
          <w:sz w:val="24"/>
          <w:szCs w:val="24"/>
          <w:rtl/>
          <w:lang w:val="en-GB"/>
        </w:rPr>
        <w:t>רישום</w:t>
      </w:r>
      <w:r w:rsidR="004F4761">
        <w:rPr>
          <w:rFonts w:ascii="David" w:hAnsi="David" w:cs="David" w:hint="cs"/>
          <w:sz w:val="24"/>
          <w:szCs w:val="24"/>
          <w:rtl/>
          <w:lang w:val="en-GB"/>
        </w:rPr>
        <w:t xml:space="preserve"> חסר</w:t>
      </w:r>
      <w:r w:rsidR="001171D6">
        <w:rPr>
          <w:rFonts w:ascii="David" w:hAnsi="David" w:cs="David" w:hint="cs"/>
          <w:sz w:val="24"/>
          <w:szCs w:val="24"/>
          <w:rtl/>
          <w:lang w:val="en-GB"/>
        </w:rPr>
        <w:t xml:space="preserve"> </w:t>
      </w:r>
      <w:r w:rsidR="004F4761">
        <w:rPr>
          <w:rFonts w:ascii="David" w:hAnsi="David" w:cs="David" w:hint="cs"/>
          <w:sz w:val="24"/>
          <w:szCs w:val="24"/>
          <w:rtl/>
          <w:lang w:val="en-GB"/>
        </w:rPr>
        <w:t>ותקלות ב</w:t>
      </w:r>
      <w:r w:rsidR="001171D6">
        <w:rPr>
          <w:rFonts w:ascii="David" w:hAnsi="David" w:cs="David" w:hint="cs"/>
          <w:sz w:val="24"/>
          <w:szCs w:val="24"/>
          <w:rtl/>
          <w:lang w:val="en-GB"/>
        </w:rPr>
        <w:t xml:space="preserve">מערכת המים של הכורמים. </w:t>
      </w:r>
    </w:p>
    <w:p w14:paraId="00BBB5C3" w14:textId="77777777" w:rsidR="008466CF" w:rsidRPr="00D718C5" w:rsidRDefault="00381F2E" w:rsidP="00240D6F">
      <w:pPr>
        <w:pStyle w:val="1"/>
        <w:numPr>
          <w:ilvl w:val="1"/>
          <w:numId w:val="16"/>
        </w:numPr>
        <w:tabs>
          <w:tab w:val="right" w:pos="206"/>
        </w:tabs>
        <w:ind w:left="0" w:firstLine="0"/>
        <w:jc w:val="both"/>
        <w:rPr>
          <w:b w:val="0"/>
          <w:bCs w:val="0"/>
        </w:rPr>
      </w:pPr>
      <w:r w:rsidRPr="00D718C5">
        <w:rPr>
          <w:b w:val="0"/>
          <w:bCs w:val="0"/>
          <w:rtl/>
        </w:rPr>
        <w:t>תוצאות</w:t>
      </w:r>
    </w:p>
    <w:p w14:paraId="3C389916" w14:textId="77777777" w:rsidR="00F057DB" w:rsidRPr="00EA6955" w:rsidRDefault="00F057DB" w:rsidP="00240D6F">
      <w:pPr>
        <w:pStyle w:val="1"/>
        <w:numPr>
          <w:ilvl w:val="0"/>
          <w:numId w:val="0"/>
        </w:numPr>
        <w:tabs>
          <w:tab w:val="right" w:pos="206"/>
        </w:tabs>
        <w:jc w:val="both"/>
        <w:rPr>
          <w:b w:val="0"/>
          <w:bCs w:val="0"/>
          <w:u w:val="single"/>
          <w:rtl/>
        </w:rPr>
      </w:pPr>
      <w:r w:rsidRPr="00EA6955">
        <w:rPr>
          <w:b w:val="0"/>
          <w:bCs w:val="0"/>
          <w:u w:val="single"/>
          <w:rtl/>
        </w:rPr>
        <w:t>צומח</w:t>
      </w:r>
    </w:p>
    <w:p w14:paraId="6255B104" w14:textId="1ABD13D7" w:rsidR="00B935B9" w:rsidRPr="00EA6955" w:rsidRDefault="003C6A8B" w:rsidP="00AF6D05">
      <w:pPr>
        <w:pStyle w:val="1"/>
        <w:numPr>
          <w:ilvl w:val="0"/>
          <w:numId w:val="0"/>
        </w:numPr>
        <w:tabs>
          <w:tab w:val="right" w:pos="206"/>
        </w:tabs>
        <w:jc w:val="both"/>
        <w:rPr>
          <w:b w:val="0"/>
          <w:bCs w:val="0"/>
          <w:rtl/>
        </w:rPr>
      </w:pPr>
      <w:r w:rsidRPr="00EA6955">
        <w:rPr>
          <w:b w:val="0"/>
          <w:bCs w:val="0"/>
          <w:rtl/>
        </w:rPr>
        <w:t>כיסוי הצומח</w:t>
      </w:r>
      <w:r w:rsidR="00F25FE6" w:rsidRPr="00EA6955">
        <w:rPr>
          <w:b w:val="0"/>
          <w:bCs w:val="0"/>
          <w:rtl/>
        </w:rPr>
        <w:t xml:space="preserve"> </w:t>
      </w:r>
      <w:r w:rsidRPr="00EA6955">
        <w:rPr>
          <w:b w:val="0"/>
          <w:bCs w:val="0"/>
          <w:rtl/>
        </w:rPr>
        <w:t xml:space="preserve">היה גבוה יותר לפני </w:t>
      </w:r>
      <w:r w:rsidR="00383535" w:rsidRPr="00EA6955">
        <w:rPr>
          <w:b w:val="0"/>
          <w:bCs w:val="0"/>
          <w:rtl/>
        </w:rPr>
        <w:t>ה</w:t>
      </w:r>
      <w:r w:rsidRPr="00EA6955">
        <w:rPr>
          <w:b w:val="0"/>
          <w:bCs w:val="0"/>
          <w:rtl/>
        </w:rPr>
        <w:t xml:space="preserve">כיסוח </w:t>
      </w:r>
      <w:r w:rsidR="00383535" w:rsidRPr="00EA6955">
        <w:rPr>
          <w:b w:val="0"/>
          <w:bCs w:val="0"/>
          <w:rtl/>
        </w:rPr>
        <w:t>(</w:t>
      </w:r>
      <w:r w:rsidRPr="00EA6955">
        <w:rPr>
          <w:b w:val="0"/>
          <w:bCs w:val="0"/>
          <w:rtl/>
        </w:rPr>
        <w:t>באביב</w:t>
      </w:r>
      <w:r w:rsidR="00383535" w:rsidRPr="00EA6955">
        <w:rPr>
          <w:b w:val="0"/>
          <w:bCs w:val="0"/>
          <w:rtl/>
        </w:rPr>
        <w:t>)</w:t>
      </w:r>
      <w:r w:rsidRPr="00EA6955">
        <w:rPr>
          <w:b w:val="0"/>
          <w:bCs w:val="0"/>
          <w:rtl/>
        </w:rPr>
        <w:t xml:space="preserve"> </w:t>
      </w:r>
      <w:r w:rsidR="00383535" w:rsidRPr="00EA6955">
        <w:rPr>
          <w:b w:val="0"/>
          <w:bCs w:val="0"/>
          <w:rtl/>
        </w:rPr>
        <w:t>מאשר</w:t>
      </w:r>
      <w:r w:rsidRPr="00EA6955">
        <w:rPr>
          <w:b w:val="0"/>
          <w:bCs w:val="0"/>
          <w:rtl/>
        </w:rPr>
        <w:t xml:space="preserve"> אחרי </w:t>
      </w:r>
      <w:r w:rsidR="00383535" w:rsidRPr="00EA6955">
        <w:rPr>
          <w:b w:val="0"/>
          <w:bCs w:val="0"/>
          <w:rtl/>
        </w:rPr>
        <w:t>ה</w:t>
      </w:r>
      <w:r w:rsidRPr="00EA6955">
        <w:rPr>
          <w:b w:val="0"/>
          <w:bCs w:val="0"/>
          <w:rtl/>
        </w:rPr>
        <w:t xml:space="preserve">כיסוח </w:t>
      </w:r>
      <w:r w:rsidR="00383535" w:rsidRPr="00EA6955">
        <w:rPr>
          <w:b w:val="0"/>
          <w:bCs w:val="0"/>
          <w:rtl/>
        </w:rPr>
        <w:t>(</w:t>
      </w:r>
      <w:r w:rsidRPr="00EA6955">
        <w:rPr>
          <w:b w:val="0"/>
          <w:bCs w:val="0"/>
          <w:rtl/>
        </w:rPr>
        <w:t>בקיץ</w:t>
      </w:r>
      <w:r w:rsidR="00383535" w:rsidRPr="00EA6955">
        <w:rPr>
          <w:b w:val="0"/>
          <w:bCs w:val="0"/>
          <w:rtl/>
        </w:rPr>
        <w:t>)</w:t>
      </w:r>
      <w:r w:rsidRPr="00EA6955">
        <w:rPr>
          <w:b w:val="0"/>
          <w:bCs w:val="0"/>
          <w:rtl/>
        </w:rPr>
        <w:t xml:space="preserve"> </w:t>
      </w:r>
      <w:r w:rsidR="00383535" w:rsidRPr="00EA6955">
        <w:rPr>
          <w:b w:val="0"/>
          <w:bCs w:val="0"/>
          <w:rtl/>
        </w:rPr>
        <w:t>בשני ממשקי העשבייה</w:t>
      </w:r>
      <w:r w:rsidR="006F4F57">
        <w:rPr>
          <w:rFonts w:hint="cs"/>
          <w:b w:val="0"/>
          <w:bCs w:val="0"/>
          <w:rtl/>
        </w:rPr>
        <w:t xml:space="preserve"> (</w:t>
      </w:r>
      <w:r w:rsidR="006F4F57" w:rsidRPr="00EA6955">
        <w:rPr>
          <w:b w:val="0"/>
          <w:bCs w:val="0"/>
          <w:rtl/>
        </w:rPr>
        <w:t xml:space="preserve">איור </w:t>
      </w:r>
      <w:r w:rsidR="006F4F57">
        <w:rPr>
          <w:b w:val="0"/>
          <w:bCs w:val="0"/>
        </w:rPr>
        <w:t>2</w:t>
      </w:r>
      <w:r w:rsidR="006F4F57" w:rsidRPr="00EA6955">
        <w:rPr>
          <w:b w:val="0"/>
          <w:bCs w:val="0"/>
          <w:rtl/>
        </w:rPr>
        <w:t>)</w:t>
      </w:r>
      <w:r w:rsidR="00383535" w:rsidRPr="00EA6955">
        <w:rPr>
          <w:b w:val="0"/>
          <w:bCs w:val="0"/>
          <w:rtl/>
        </w:rPr>
        <w:t xml:space="preserve">. </w:t>
      </w:r>
      <w:r w:rsidRPr="00EA6955">
        <w:rPr>
          <w:b w:val="0"/>
          <w:bCs w:val="0"/>
          <w:rtl/>
        </w:rPr>
        <w:t xml:space="preserve">בטיפול המקיים </w:t>
      </w:r>
      <w:r w:rsidR="00383535" w:rsidRPr="00EA6955">
        <w:rPr>
          <w:b w:val="0"/>
          <w:bCs w:val="0"/>
          <w:rtl/>
        </w:rPr>
        <w:t xml:space="preserve">נמצא כיסוי צומח גבוה יותר </w:t>
      </w:r>
      <w:r w:rsidRPr="00EA6955">
        <w:rPr>
          <w:b w:val="0"/>
          <w:bCs w:val="0"/>
          <w:rtl/>
        </w:rPr>
        <w:t>ל</w:t>
      </w:r>
      <w:r w:rsidR="00383535" w:rsidRPr="00EA6955">
        <w:rPr>
          <w:b w:val="0"/>
          <w:bCs w:val="0"/>
          <w:rtl/>
        </w:rPr>
        <w:t>ע</w:t>
      </w:r>
      <w:r w:rsidRPr="00EA6955">
        <w:rPr>
          <w:b w:val="0"/>
          <w:bCs w:val="0"/>
          <w:rtl/>
        </w:rPr>
        <w:t>ומת הטיפול הקונבנציונלי לפני הכיסוח באביב</w:t>
      </w:r>
      <w:r w:rsidR="009F7787" w:rsidRPr="00EA6955">
        <w:rPr>
          <w:b w:val="0"/>
          <w:bCs w:val="0"/>
          <w:rtl/>
        </w:rPr>
        <w:t>,</w:t>
      </w:r>
      <w:r w:rsidRPr="00EA6955">
        <w:rPr>
          <w:b w:val="0"/>
          <w:bCs w:val="0"/>
          <w:rtl/>
        </w:rPr>
        <w:t xml:space="preserve"> </w:t>
      </w:r>
      <w:r w:rsidR="0064259C" w:rsidRPr="00EA6955">
        <w:rPr>
          <w:b w:val="0"/>
          <w:bCs w:val="0"/>
          <w:rtl/>
        </w:rPr>
        <w:t>אך לא בקיץ</w:t>
      </w:r>
      <w:r w:rsidR="0064259C" w:rsidRPr="00EA6955">
        <w:rPr>
          <w:b w:val="0"/>
          <w:bCs w:val="0"/>
        </w:rPr>
        <w:t xml:space="preserve"> </w:t>
      </w:r>
      <w:r w:rsidRPr="00EA6955">
        <w:rPr>
          <w:b w:val="0"/>
          <w:bCs w:val="0"/>
          <w:rtl/>
        </w:rPr>
        <w:t>(</w:t>
      </w:r>
      <w:r w:rsidR="0064259C" w:rsidRPr="00EA6955">
        <w:rPr>
          <w:b w:val="0"/>
          <w:bCs w:val="0"/>
          <w:rtl/>
        </w:rPr>
        <w:t xml:space="preserve">מבחן </w:t>
      </w:r>
      <w:r w:rsidR="0064259C" w:rsidRPr="00EA6955">
        <w:rPr>
          <w:b w:val="0"/>
          <w:bCs w:val="0"/>
        </w:rPr>
        <w:t>GLMM</w:t>
      </w:r>
      <w:r w:rsidR="0064259C" w:rsidRPr="00EA6955">
        <w:rPr>
          <w:b w:val="0"/>
          <w:bCs w:val="0"/>
          <w:rtl/>
        </w:rPr>
        <w:t>: השפעת העונה:</w:t>
      </w:r>
      <w:r w:rsidR="0064259C" w:rsidRPr="00EA6955">
        <w:rPr>
          <w:rtl/>
        </w:rPr>
        <w:t xml:space="preserve"> </w:t>
      </w:r>
      <w:r w:rsidR="0064259C" w:rsidRPr="00EA6955">
        <w:rPr>
          <w:b w:val="0"/>
          <w:bCs w:val="0"/>
        </w:rPr>
        <w:t>F</w:t>
      </w:r>
      <w:r w:rsidR="0064259C" w:rsidRPr="00EA6955">
        <w:rPr>
          <w:b w:val="0"/>
          <w:bCs w:val="0"/>
          <w:vertAlign w:val="subscript"/>
        </w:rPr>
        <w:t>1, 6</w:t>
      </w:r>
      <w:r w:rsidR="0064259C" w:rsidRPr="00EA6955">
        <w:rPr>
          <w:b w:val="0"/>
          <w:bCs w:val="0"/>
        </w:rPr>
        <w:t xml:space="preserve">=18.819, </w:t>
      </w:r>
      <w:r w:rsidR="0064259C" w:rsidRPr="00EA6955">
        <w:rPr>
          <w:b w:val="0"/>
          <w:bCs w:val="0"/>
          <w:i/>
          <w:iCs/>
        </w:rPr>
        <w:t>P</w:t>
      </w:r>
      <w:r w:rsidR="0064259C" w:rsidRPr="00EA6955">
        <w:rPr>
          <w:b w:val="0"/>
          <w:bCs w:val="0"/>
        </w:rPr>
        <w:t>=0.005</w:t>
      </w:r>
      <w:r w:rsidR="0064259C" w:rsidRPr="00EA6955">
        <w:rPr>
          <w:b w:val="0"/>
          <w:bCs w:val="0"/>
          <w:rtl/>
        </w:rPr>
        <w:t xml:space="preserve"> , השפעת הממשק: </w:t>
      </w:r>
      <w:r w:rsidR="0064259C" w:rsidRPr="00EA6955">
        <w:rPr>
          <w:b w:val="0"/>
          <w:bCs w:val="0"/>
        </w:rPr>
        <w:t>F</w:t>
      </w:r>
      <w:r w:rsidR="0064259C" w:rsidRPr="00EA6955">
        <w:rPr>
          <w:b w:val="0"/>
          <w:bCs w:val="0"/>
          <w:vertAlign w:val="subscript"/>
        </w:rPr>
        <w:t>1, 3</w:t>
      </w:r>
      <w:r w:rsidR="0064259C" w:rsidRPr="00EA6955">
        <w:rPr>
          <w:b w:val="0"/>
          <w:bCs w:val="0"/>
        </w:rPr>
        <w:t xml:space="preserve">=9.257, </w:t>
      </w:r>
      <w:r w:rsidR="0064259C" w:rsidRPr="00EA6955">
        <w:rPr>
          <w:b w:val="0"/>
          <w:bCs w:val="0"/>
          <w:i/>
          <w:iCs/>
        </w:rPr>
        <w:t>P</w:t>
      </w:r>
      <w:r w:rsidR="0064259C" w:rsidRPr="00EA6955">
        <w:rPr>
          <w:b w:val="0"/>
          <w:bCs w:val="0"/>
        </w:rPr>
        <w:t>=0.056</w:t>
      </w:r>
      <w:r w:rsidR="0064259C" w:rsidRPr="00EA6955">
        <w:rPr>
          <w:b w:val="0"/>
          <w:bCs w:val="0"/>
          <w:rtl/>
        </w:rPr>
        <w:t xml:space="preserve">, אינטראקציה: </w:t>
      </w:r>
      <w:r w:rsidR="0064259C" w:rsidRPr="00EA6955">
        <w:rPr>
          <w:b w:val="0"/>
          <w:bCs w:val="0"/>
        </w:rPr>
        <w:t>F</w:t>
      </w:r>
      <w:r w:rsidR="0064259C" w:rsidRPr="00EA6955">
        <w:rPr>
          <w:b w:val="0"/>
          <w:bCs w:val="0"/>
          <w:vertAlign w:val="subscript"/>
        </w:rPr>
        <w:t>1, 6</w:t>
      </w:r>
      <w:r w:rsidR="0064259C" w:rsidRPr="00EA6955">
        <w:rPr>
          <w:b w:val="0"/>
          <w:bCs w:val="0"/>
        </w:rPr>
        <w:t xml:space="preserve">=11.476, </w:t>
      </w:r>
      <w:r w:rsidR="0064259C" w:rsidRPr="00EA6955">
        <w:rPr>
          <w:b w:val="0"/>
          <w:bCs w:val="0"/>
          <w:i/>
          <w:iCs/>
        </w:rPr>
        <w:t>P</w:t>
      </w:r>
      <w:r w:rsidR="0064259C" w:rsidRPr="00EA6955">
        <w:rPr>
          <w:b w:val="0"/>
          <w:bCs w:val="0"/>
        </w:rPr>
        <w:t>=0.015</w:t>
      </w:r>
      <w:r w:rsidRPr="00EA6955">
        <w:rPr>
          <w:b w:val="0"/>
          <w:bCs w:val="0"/>
          <w:rtl/>
        </w:rPr>
        <w:t xml:space="preserve">). עושר </w:t>
      </w:r>
      <w:r w:rsidR="00F25FE6" w:rsidRPr="00EA6955">
        <w:rPr>
          <w:b w:val="0"/>
          <w:bCs w:val="0"/>
          <w:rtl/>
        </w:rPr>
        <w:t xml:space="preserve">מיני הצומח </w:t>
      </w:r>
      <w:r w:rsidRPr="00EA6955">
        <w:rPr>
          <w:b w:val="0"/>
          <w:bCs w:val="0"/>
          <w:rtl/>
        </w:rPr>
        <w:t xml:space="preserve">היה גבוה יותר באביב </w:t>
      </w:r>
      <w:r w:rsidR="00383535" w:rsidRPr="00EA6955">
        <w:rPr>
          <w:b w:val="0"/>
          <w:bCs w:val="0"/>
          <w:rtl/>
        </w:rPr>
        <w:t>מאשר בקיץ</w:t>
      </w:r>
      <w:r w:rsidR="006F4F57">
        <w:rPr>
          <w:rFonts w:hint="cs"/>
          <w:b w:val="0"/>
          <w:bCs w:val="0"/>
          <w:rtl/>
        </w:rPr>
        <w:t xml:space="preserve"> (</w:t>
      </w:r>
      <w:r w:rsidR="006F4F57" w:rsidRPr="00EA6955">
        <w:rPr>
          <w:b w:val="0"/>
          <w:bCs w:val="0"/>
          <w:rtl/>
        </w:rPr>
        <w:t xml:space="preserve">איור </w:t>
      </w:r>
      <w:r w:rsidR="006F4F57">
        <w:rPr>
          <w:b w:val="0"/>
          <w:bCs w:val="0"/>
        </w:rPr>
        <w:t>3</w:t>
      </w:r>
      <w:r w:rsidR="006F4F57" w:rsidRPr="00EA6955">
        <w:rPr>
          <w:b w:val="0"/>
          <w:bCs w:val="0"/>
          <w:rtl/>
        </w:rPr>
        <w:t>)</w:t>
      </w:r>
      <w:r w:rsidR="00383535" w:rsidRPr="00EA6955">
        <w:rPr>
          <w:b w:val="0"/>
          <w:bCs w:val="0"/>
          <w:rtl/>
        </w:rPr>
        <w:t xml:space="preserve">, </w:t>
      </w:r>
      <w:r w:rsidRPr="00EA6955">
        <w:rPr>
          <w:b w:val="0"/>
          <w:bCs w:val="0"/>
          <w:rtl/>
        </w:rPr>
        <w:t>ונראתה מגמה לא מובהקת לעושר גבוה יותר בטיפול המקיים</w:t>
      </w:r>
      <w:r w:rsidR="00383535" w:rsidRPr="00EA6955">
        <w:rPr>
          <w:b w:val="0"/>
          <w:bCs w:val="0"/>
          <w:rtl/>
        </w:rPr>
        <w:t xml:space="preserve"> לעומת טיפול הריסוס</w:t>
      </w:r>
      <w:r w:rsidRPr="00EA6955">
        <w:rPr>
          <w:b w:val="0"/>
          <w:bCs w:val="0"/>
          <w:rtl/>
        </w:rPr>
        <w:t xml:space="preserve"> </w:t>
      </w:r>
      <w:r w:rsidR="00FD2666" w:rsidRPr="00EA6955">
        <w:rPr>
          <w:b w:val="0"/>
          <w:bCs w:val="0"/>
          <w:rtl/>
        </w:rPr>
        <w:t xml:space="preserve">(מבחן </w:t>
      </w:r>
      <w:r w:rsidR="00FD2666" w:rsidRPr="00EA6955">
        <w:rPr>
          <w:b w:val="0"/>
          <w:bCs w:val="0"/>
        </w:rPr>
        <w:t>GLMM</w:t>
      </w:r>
      <w:r w:rsidR="00FD2666" w:rsidRPr="00EA6955">
        <w:rPr>
          <w:b w:val="0"/>
          <w:bCs w:val="0"/>
          <w:rtl/>
        </w:rPr>
        <w:t>: השפעת העונה:</w:t>
      </w:r>
      <w:r w:rsidR="00FD2666" w:rsidRPr="00EA6955">
        <w:rPr>
          <w:rtl/>
        </w:rPr>
        <w:t xml:space="preserve"> </w:t>
      </w:r>
      <w:r w:rsidR="00FD2666" w:rsidRPr="00EA6955">
        <w:rPr>
          <w:b w:val="0"/>
          <w:bCs w:val="0"/>
        </w:rPr>
        <w:t>F</w:t>
      </w:r>
      <w:r w:rsidR="00FD2666" w:rsidRPr="00EA6955">
        <w:rPr>
          <w:b w:val="0"/>
          <w:bCs w:val="0"/>
          <w:vertAlign w:val="subscript"/>
        </w:rPr>
        <w:t>1, 20.1</w:t>
      </w:r>
      <w:r w:rsidR="00FD2666" w:rsidRPr="00EA6955">
        <w:rPr>
          <w:b w:val="0"/>
          <w:bCs w:val="0"/>
        </w:rPr>
        <w:t xml:space="preserve">=6.290, </w:t>
      </w:r>
      <w:r w:rsidR="00FD2666" w:rsidRPr="00EA6955">
        <w:rPr>
          <w:b w:val="0"/>
          <w:bCs w:val="0"/>
          <w:i/>
          <w:iCs/>
        </w:rPr>
        <w:t>P</w:t>
      </w:r>
      <w:r w:rsidR="00FD2666" w:rsidRPr="00EA6955">
        <w:rPr>
          <w:b w:val="0"/>
          <w:bCs w:val="0"/>
        </w:rPr>
        <w:t>=0.021</w:t>
      </w:r>
      <w:r w:rsidR="00FD2666" w:rsidRPr="00EA6955">
        <w:rPr>
          <w:b w:val="0"/>
          <w:bCs w:val="0"/>
          <w:rtl/>
        </w:rPr>
        <w:t xml:space="preserve"> , השפעת הממשק: </w:t>
      </w:r>
      <w:r w:rsidR="00FD2666" w:rsidRPr="00EA6955">
        <w:rPr>
          <w:b w:val="0"/>
          <w:bCs w:val="0"/>
        </w:rPr>
        <w:t>F</w:t>
      </w:r>
      <w:r w:rsidR="00FD2666" w:rsidRPr="00EA6955">
        <w:rPr>
          <w:b w:val="0"/>
          <w:bCs w:val="0"/>
          <w:vertAlign w:val="subscript"/>
        </w:rPr>
        <w:t>1, 2.6</w:t>
      </w:r>
      <w:r w:rsidR="00FD2666" w:rsidRPr="00EA6955">
        <w:rPr>
          <w:b w:val="0"/>
          <w:bCs w:val="0"/>
        </w:rPr>
        <w:t xml:space="preserve">=2.985, </w:t>
      </w:r>
      <w:r w:rsidR="00FD2666" w:rsidRPr="00EA6955">
        <w:rPr>
          <w:b w:val="0"/>
          <w:bCs w:val="0"/>
          <w:i/>
          <w:iCs/>
        </w:rPr>
        <w:t>P</w:t>
      </w:r>
      <w:r w:rsidR="00FD2666" w:rsidRPr="00EA6955">
        <w:rPr>
          <w:b w:val="0"/>
          <w:bCs w:val="0"/>
        </w:rPr>
        <w:t>=0.195</w:t>
      </w:r>
      <w:r w:rsidR="00FD2666" w:rsidRPr="00EA6955">
        <w:rPr>
          <w:b w:val="0"/>
          <w:bCs w:val="0"/>
          <w:rtl/>
        </w:rPr>
        <w:t xml:space="preserve">, אינטראקציה: </w:t>
      </w:r>
      <w:r w:rsidR="00FD2666" w:rsidRPr="00EA6955">
        <w:rPr>
          <w:b w:val="0"/>
          <w:bCs w:val="0"/>
        </w:rPr>
        <w:t>F</w:t>
      </w:r>
      <w:r w:rsidR="00FD2666" w:rsidRPr="00EA6955">
        <w:rPr>
          <w:b w:val="0"/>
          <w:bCs w:val="0"/>
          <w:vertAlign w:val="subscript"/>
        </w:rPr>
        <w:t>1, 20.3</w:t>
      </w:r>
      <w:r w:rsidR="00FD2666" w:rsidRPr="00EA6955">
        <w:rPr>
          <w:b w:val="0"/>
          <w:bCs w:val="0"/>
        </w:rPr>
        <w:t xml:space="preserve">=0.833, </w:t>
      </w:r>
      <w:r w:rsidR="00FD2666" w:rsidRPr="00EA6955">
        <w:rPr>
          <w:b w:val="0"/>
          <w:bCs w:val="0"/>
          <w:i/>
          <w:iCs/>
        </w:rPr>
        <w:t>P</w:t>
      </w:r>
      <w:r w:rsidR="00FD2666" w:rsidRPr="00EA6955">
        <w:rPr>
          <w:b w:val="0"/>
          <w:bCs w:val="0"/>
        </w:rPr>
        <w:t>=0.372</w:t>
      </w:r>
      <w:r w:rsidR="00FD2666" w:rsidRPr="00EA6955">
        <w:rPr>
          <w:b w:val="0"/>
          <w:bCs w:val="0"/>
          <w:rtl/>
        </w:rPr>
        <w:t xml:space="preserve">). </w:t>
      </w:r>
      <w:r w:rsidR="00F25FE6" w:rsidRPr="00EA6955">
        <w:rPr>
          <w:b w:val="0"/>
          <w:bCs w:val="0"/>
          <w:rtl/>
        </w:rPr>
        <w:t>הן העונה, הן ה</w:t>
      </w:r>
      <w:r w:rsidR="00FD2666" w:rsidRPr="00EA6955">
        <w:rPr>
          <w:b w:val="0"/>
          <w:bCs w:val="0"/>
          <w:rtl/>
        </w:rPr>
        <w:t>אתר</w:t>
      </w:r>
      <w:r w:rsidR="00F25FE6" w:rsidRPr="00EA6955">
        <w:rPr>
          <w:b w:val="0"/>
          <w:bCs w:val="0"/>
          <w:rtl/>
        </w:rPr>
        <w:t xml:space="preserve"> הספציפי והן הטיפול היוו גורמים משפיעים על הרכב חברות הצומח (</w:t>
      </w:r>
      <w:r w:rsidR="00FD2666" w:rsidRPr="00EA6955">
        <w:rPr>
          <w:b w:val="0"/>
          <w:bCs w:val="0"/>
          <w:rtl/>
        </w:rPr>
        <w:t xml:space="preserve">מבחן </w:t>
      </w:r>
      <w:r w:rsidR="00FD2666" w:rsidRPr="00EA6955">
        <w:rPr>
          <w:b w:val="0"/>
          <w:bCs w:val="0"/>
        </w:rPr>
        <w:t>PernANOVA</w:t>
      </w:r>
      <w:r w:rsidR="00FD2666" w:rsidRPr="00EA6955">
        <w:rPr>
          <w:b w:val="0"/>
          <w:bCs w:val="0"/>
          <w:rtl/>
        </w:rPr>
        <w:t>: השפעת העונה:</w:t>
      </w:r>
      <w:r w:rsidR="00FD2666" w:rsidRPr="00EA6955">
        <w:rPr>
          <w:rtl/>
        </w:rPr>
        <w:t xml:space="preserve"> </w:t>
      </w:r>
      <w:r w:rsidR="00FD2666" w:rsidRPr="00EA6955">
        <w:rPr>
          <w:b w:val="0"/>
          <w:bCs w:val="0"/>
        </w:rPr>
        <w:t>F</w:t>
      </w:r>
      <w:r w:rsidR="00FD2666" w:rsidRPr="00EA6955">
        <w:rPr>
          <w:b w:val="0"/>
          <w:bCs w:val="0"/>
          <w:vertAlign w:val="subscript"/>
        </w:rPr>
        <w:t>1, 24</w:t>
      </w:r>
      <w:r w:rsidR="00FD2666" w:rsidRPr="00EA6955">
        <w:rPr>
          <w:b w:val="0"/>
          <w:bCs w:val="0"/>
        </w:rPr>
        <w:t xml:space="preserve">=5.680, </w:t>
      </w:r>
      <w:r w:rsidR="00FD2666" w:rsidRPr="00EA6955">
        <w:rPr>
          <w:b w:val="0"/>
          <w:bCs w:val="0"/>
          <w:i/>
          <w:iCs/>
        </w:rPr>
        <w:t>P</w:t>
      </w:r>
      <w:r w:rsidR="00FD2666" w:rsidRPr="00EA6955">
        <w:rPr>
          <w:b w:val="0"/>
          <w:bCs w:val="0"/>
        </w:rPr>
        <w:t>=0.001, r</w:t>
      </w:r>
      <w:r w:rsidR="00FD2666" w:rsidRPr="00EA6955">
        <w:rPr>
          <w:b w:val="0"/>
          <w:bCs w:val="0"/>
          <w:vertAlign w:val="superscript"/>
        </w:rPr>
        <w:t>2</w:t>
      </w:r>
      <w:r w:rsidR="00FD2666" w:rsidRPr="00EA6955">
        <w:rPr>
          <w:b w:val="0"/>
          <w:bCs w:val="0"/>
        </w:rPr>
        <w:t>=0.133</w:t>
      </w:r>
      <w:r w:rsidR="00FD2666" w:rsidRPr="00EA6955">
        <w:rPr>
          <w:b w:val="0"/>
          <w:bCs w:val="0"/>
          <w:rtl/>
        </w:rPr>
        <w:t xml:space="preserve"> , השפעת הממשק: </w:t>
      </w:r>
      <w:r w:rsidR="00FD2666" w:rsidRPr="00EA6955">
        <w:rPr>
          <w:b w:val="0"/>
          <w:bCs w:val="0"/>
        </w:rPr>
        <w:t>F</w:t>
      </w:r>
      <w:r w:rsidR="00FD2666" w:rsidRPr="00EA6955">
        <w:rPr>
          <w:b w:val="0"/>
          <w:bCs w:val="0"/>
          <w:vertAlign w:val="subscript"/>
        </w:rPr>
        <w:t>1, 24</w:t>
      </w:r>
      <w:r w:rsidR="00FD2666" w:rsidRPr="00EA6955">
        <w:rPr>
          <w:b w:val="0"/>
          <w:bCs w:val="0"/>
        </w:rPr>
        <w:t xml:space="preserve">=3.264, </w:t>
      </w:r>
      <w:r w:rsidR="00FD2666" w:rsidRPr="00EA6955">
        <w:rPr>
          <w:b w:val="0"/>
          <w:bCs w:val="0"/>
          <w:i/>
          <w:iCs/>
        </w:rPr>
        <w:t>P</w:t>
      </w:r>
      <w:r w:rsidR="00FD2666" w:rsidRPr="00EA6955">
        <w:rPr>
          <w:b w:val="0"/>
          <w:bCs w:val="0"/>
        </w:rPr>
        <w:t>=0.01, r</w:t>
      </w:r>
      <w:r w:rsidR="00FD2666" w:rsidRPr="00EA6955">
        <w:rPr>
          <w:b w:val="0"/>
          <w:bCs w:val="0"/>
          <w:vertAlign w:val="superscript"/>
        </w:rPr>
        <w:t>2</w:t>
      </w:r>
      <w:r w:rsidR="00FD2666" w:rsidRPr="00EA6955">
        <w:rPr>
          <w:b w:val="0"/>
          <w:bCs w:val="0"/>
        </w:rPr>
        <w:t>=0.076</w:t>
      </w:r>
      <w:r w:rsidR="00FD2666" w:rsidRPr="00EA6955">
        <w:rPr>
          <w:b w:val="0"/>
          <w:bCs w:val="0"/>
          <w:rtl/>
        </w:rPr>
        <w:t xml:space="preserve"> </w:t>
      </w:r>
      <w:r w:rsidR="00FD2666" w:rsidRPr="00EA6955">
        <w:rPr>
          <w:b w:val="0"/>
          <w:bCs w:val="0"/>
        </w:rPr>
        <w:t xml:space="preserve"> </w:t>
      </w:r>
      <w:r w:rsidR="00FD2666" w:rsidRPr="00EA6955">
        <w:rPr>
          <w:b w:val="0"/>
          <w:bCs w:val="0"/>
          <w:rtl/>
        </w:rPr>
        <w:t>, השפעת החזרה:</w:t>
      </w:r>
      <w:r w:rsidR="00DF41A3" w:rsidRPr="00EA6955">
        <w:rPr>
          <w:b w:val="0"/>
          <w:bCs w:val="0"/>
        </w:rPr>
        <w:t xml:space="preserve"> </w:t>
      </w:r>
      <w:r w:rsidR="00FD2666" w:rsidRPr="00EA6955">
        <w:rPr>
          <w:b w:val="0"/>
          <w:bCs w:val="0"/>
        </w:rPr>
        <w:t>F</w:t>
      </w:r>
      <w:r w:rsidR="00FD2666" w:rsidRPr="00EA6955">
        <w:rPr>
          <w:b w:val="0"/>
          <w:bCs w:val="0"/>
          <w:vertAlign w:val="subscript"/>
        </w:rPr>
        <w:t>3, 6</w:t>
      </w:r>
      <w:r w:rsidR="00FD2666" w:rsidRPr="00EA6955">
        <w:rPr>
          <w:b w:val="0"/>
          <w:bCs w:val="0"/>
        </w:rPr>
        <w:t xml:space="preserve">=3.269, </w:t>
      </w:r>
      <w:r w:rsidR="00FD2666" w:rsidRPr="00EA6955">
        <w:rPr>
          <w:b w:val="0"/>
          <w:bCs w:val="0"/>
          <w:i/>
          <w:iCs/>
        </w:rPr>
        <w:t>P</w:t>
      </w:r>
      <w:r w:rsidR="00FD2666" w:rsidRPr="00EA6955">
        <w:rPr>
          <w:b w:val="0"/>
          <w:bCs w:val="0"/>
        </w:rPr>
        <w:t>=0.001,</w:t>
      </w:r>
      <w:r w:rsidR="00DF41A3" w:rsidRPr="00EA6955">
        <w:rPr>
          <w:b w:val="0"/>
          <w:bCs w:val="0"/>
        </w:rPr>
        <w:t xml:space="preserve"> </w:t>
      </w:r>
      <w:r w:rsidR="00FD2666" w:rsidRPr="00EA6955">
        <w:rPr>
          <w:b w:val="0"/>
          <w:bCs w:val="0"/>
        </w:rPr>
        <w:t>r</w:t>
      </w:r>
      <w:r w:rsidR="00FD2666" w:rsidRPr="00EA6955">
        <w:rPr>
          <w:b w:val="0"/>
          <w:bCs w:val="0"/>
          <w:vertAlign w:val="superscript"/>
        </w:rPr>
        <w:t>2</w:t>
      </w:r>
      <w:r w:rsidR="00FD2666" w:rsidRPr="00EA6955">
        <w:rPr>
          <w:b w:val="0"/>
          <w:bCs w:val="0"/>
        </w:rPr>
        <w:t>=0.229</w:t>
      </w:r>
      <w:r w:rsidR="00FD2666" w:rsidRPr="00EA6955">
        <w:rPr>
          <w:b w:val="0"/>
          <w:bCs w:val="0"/>
          <w:rtl/>
        </w:rPr>
        <w:t xml:space="preserve"> </w:t>
      </w:r>
      <w:r w:rsidR="00F25FE6" w:rsidRPr="00EA6955">
        <w:rPr>
          <w:b w:val="0"/>
          <w:bCs w:val="0"/>
          <w:rtl/>
        </w:rPr>
        <w:t>).</w:t>
      </w:r>
      <w:r w:rsidR="00C92105" w:rsidRPr="00EA6955">
        <w:rPr>
          <w:b w:val="0"/>
          <w:bCs w:val="0"/>
          <w:rtl/>
        </w:rPr>
        <w:t xml:space="preserve"> המינים הבאים ייחדו את ממשק הריסוס, מפני שהופיעו לפחות בשלוש דגימות בחלקות הריסוס, ולא הופיעו באף דגימה בחלקות הכיסוח: שומר פשוט</w:t>
      </w:r>
      <w:r w:rsidR="00C92105" w:rsidRPr="00EA6955">
        <w:rPr>
          <w:b w:val="0"/>
          <w:bCs w:val="0"/>
        </w:rPr>
        <w:t xml:space="preserve">  (</w:t>
      </w:r>
      <w:r w:rsidR="00C92105" w:rsidRPr="00EA6955">
        <w:rPr>
          <w:b w:val="0"/>
          <w:bCs w:val="0"/>
          <w:i/>
          <w:iCs/>
        </w:rPr>
        <w:t>Foeniculum vulgare</w:t>
      </w:r>
      <w:r w:rsidR="00C92105" w:rsidRPr="00EA6955">
        <w:rPr>
          <w:b w:val="0"/>
          <w:bCs w:val="0"/>
        </w:rPr>
        <w:t xml:space="preserve">) </w:t>
      </w:r>
      <w:r w:rsidR="00C92105" w:rsidRPr="00EA6955">
        <w:rPr>
          <w:b w:val="0"/>
          <w:bCs w:val="0"/>
          <w:rtl/>
        </w:rPr>
        <w:t>, זון רב-שנתי</w:t>
      </w:r>
      <w:r w:rsidR="00C92105" w:rsidRPr="00EA6955">
        <w:rPr>
          <w:b w:val="0"/>
          <w:bCs w:val="0"/>
        </w:rPr>
        <w:t>(</w:t>
      </w:r>
      <w:r w:rsidR="00C92105" w:rsidRPr="00EA6955">
        <w:rPr>
          <w:b w:val="0"/>
          <w:bCs w:val="0"/>
          <w:i/>
          <w:iCs/>
        </w:rPr>
        <w:t>Lolium perenne</w:t>
      </w:r>
      <w:r w:rsidR="00C92105" w:rsidRPr="00EA6955">
        <w:rPr>
          <w:b w:val="0"/>
          <w:bCs w:val="0"/>
        </w:rPr>
        <w:t xml:space="preserve">)  </w:t>
      </w:r>
      <w:r w:rsidR="00C92105" w:rsidRPr="00EA6955">
        <w:rPr>
          <w:b w:val="0"/>
          <w:bCs w:val="0"/>
          <w:rtl/>
        </w:rPr>
        <w:t xml:space="preserve">, שברק קוצני </w:t>
      </w:r>
      <w:r w:rsidR="00C92105" w:rsidRPr="00EA6955">
        <w:rPr>
          <w:b w:val="0"/>
          <w:bCs w:val="0"/>
        </w:rPr>
        <w:t xml:space="preserve"> (</w:t>
      </w:r>
      <w:r w:rsidR="00C92105" w:rsidRPr="00EA6955">
        <w:rPr>
          <w:b w:val="0"/>
          <w:bCs w:val="0"/>
          <w:i/>
          <w:iCs/>
        </w:rPr>
        <w:t>Ononis spinos</w:t>
      </w:r>
      <w:r w:rsidR="00137B4A" w:rsidRPr="00EA6955">
        <w:rPr>
          <w:b w:val="0"/>
          <w:bCs w:val="0"/>
          <w:i/>
          <w:iCs/>
        </w:rPr>
        <w:t>a</w:t>
      </w:r>
      <w:r w:rsidR="00C92105" w:rsidRPr="00EA6955">
        <w:rPr>
          <w:b w:val="0"/>
          <w:bCs w:val="0"/>
          <w:i/>
          <w:iCs/>
        </w:rPr>
        <w:t>)</w:t>
      </w:r>
      <w:r w:rsidR="00137B4A" w:rsidRPr="00EA6955">
        <w:rPr>
          <w:b w:val="0"/>
          <w:bCs w:val="0"/>
          <w:rtl/>
        </w:rPr>
        <w:t xml:space="preserve"> </w:t>
      </w:r>
      <w:r w:rsidR="00C92105" w:rsidRPr="00EA6955">
        <w:rPr>
          <w:b w:val="0"/>
          <w:bCs w:val="0"/>
          <w:rtl/>
        </w:rPr>
        <w:t xml:space="preserve">וחנק מחודד </w:t>
      </w:r>
      <w:r w:rsidR="00C92105" w:rsidRPr="00EA6955">
        <w:rPr>
          <w:b w:val="0"/>
          <w:bCs w:val="0"/>
        </w:rPr>
        <w:t>(</w:t>
      </w:r>
      <w:r w:rsidR="00C92105" w:rsidRPr="00EA6955">
        <w:rPr>
          <w:b w:val="0"/>
          <w:bCs w:val="0"/>
          <w:i/>
          <w:iCs/>
        </w:rPr>
        <w:t>Cynanchum acutum</w:t>
      </w:r>
      <w:r w:rsidR="00C92105" w:rsidRPr="00EA6955">
        <w:rPr>
          <w:b w:val="0"/>
          <w:bCs w:val="0"/>
        </w:rPr>
        <w:t>)</w:t>
      </w:r>
      <w:r w:rsidR="00137B4A" w:rsidRPr="00EA6955">
        <w:rPr>
          <w:b w:val="0"/>
          <w:bCs w:val="0"/>
          <w:rtl/>
        </w:rPr>
        <w:t xml:space="preserve">. לעומתם, המינים </w:t>
      </w:r>
      <w:r w:rsidR="000A12E7" w:rsidRPr="00EA6955">
        <w:rPr>
          <w:b w:val="0"/>
          <w:bCs w:val="0"/>
          <w:rtl/>
        </w:rPr>
        <w:t xml:space="preserve">שיבולת שועל </w:t>
      </w:r>
      <w:r w:rsidR="000A12E7" w:rsidRPr="00EA6955">
        <w:rPr>
          <w:b w:val="0"/>
          <w:bCs w:val="0"/>
        </w:rPr>
        <w:t>(</w:t>
      </w:r>
      <w:r w:rsidR="000A12E7" w:rsidRPr="00EA6955">
        <w:rPr>
          <w:b w:val="0"/>
          <w:bCs w:val="0"/>
          <w:i/>
          <w:iCs/>
        </w:rPr>
        <w:t>Avena sp</w:t>
      </w:r>
      <w:r w:rsidR="000A12E7" w:rsidRPr="00EA6955">
        <w:rPr>
          <w:b w:val="0"/>
          <w:bCs w:val="0"/>
        </w:rPr>
        <w:t>.)</w:t>
      </w:r>
      <w:r w:rsidR="000A12E7" w:rsidRPr="00EA6955">
        <w:rPr>
          <w:b w:val="0"/>
          <w:bCs w:val="0"/>
          <w:rtl/>
        </w:rPr>
        <w:t>, ניסנית דו-קרנית</w:t>
      </w:r>
      <w:r w:rsidR="000A12E7" w:rsidRPr="00EA6955">
        <w:rPr>
          <w:b w:val="0"/>
          <w:bCs w:val="0"/>
        </w:rPr>
        <w:t>(</w:t>
      </w:r>
      <w:r w:rsidR="000A12E7" w:rsidRPr="00EA6955">
        <w:rPr>
          <w:b w:val="0"/>
          <w:bCs w:val="0"/>
          <w:i/>
          <w:iCs/>
        </w:rPr>
        <w:t>Crepis sancta</w:t>
      </w:r>
      <w:r w:rsidR="000A12E7" w:rsidRPr="00EA6955">
        <w:rPr>
          <w:b w:val="0"/>
          <w:bCs w:val="0"/>
        </w:rPr>
        <w:t xml:space="preserve">) </w:t>
      </w:r>
      <w:r w:rsidR="000A12E7" w:rsidRPr="00EA6955">
        <w:rPr>
          <w:b w:val="0"/>
          <w:bCs w:val="0"/>
          <w:rtl/>
        </w:rPr>
        <w:t>, נזמית לופתת</w:t>
      </w:r>
      <w:r w:rsidR="000A12E7" w:rsidRPr="00EA6955">
        <w:rPr>
          <w:b w:val="0"/>
          <w:bCs w:val="0"/>
        </w:rPr>
        <w:t>(</w:t>
      </w:r>
      <w:r w:rsidR="000A12E7" w:rsidRPr="00EA6955">
        <w:rPr>
          <w:b w:val="0"/>
          <w:bCs w:val="0"/>
          <w:i/>
          <w:iCs/>
        </w:rPr>
        <w:t>Lamium amplexicaule</w:t>
      </w:r>
      <w:r w:rsidR="000A12E7" w:rsidRPr="00EA6955">
        <w:rPr>
          <w:b w:val="0"/>
          <w:bCs w:val="0"/>
        </w:rPr>
        <w:t xml:space="preserve">) </w:t>
      </w:r>
      <w:r w:rsidR="000A12E7" w:rsidRPr="00EA6955">
        <w:rPr>
          <w:rtl/>
        </w:rPr>
        <w:t>,</w:t>
      </w:r>
      <w:r w:rsidR="000A12E7" w:rsidRPr="00EA6955">
        <w:rPr>
          <w:b w:val="0"/>
          <w:bCs w:val="0"/>
          <w:rtl/>
        </w:rPr>
        <w:t xml:space="preserve"> חרדל השדה </w:t>
      </w:r>
      <w:r w:rsidR="000A12E7" w:rsidRPr="00EA6955">
        <w:rPr>
          <w:b w:val="0"/>
          <w:bCs w:val="0"/>
        </w:rPr>
        <w:t>(</w:t>
      </w:r>
      <w:r w:rsidR="000A12E7" w:rsidRPr="00EA6955">
        <w:rPr>
          <w:b w:val="0"/>
          <w:bCs w:val="0"/>
          <w:i/>
          <w:iCs/>
        </w:rPr>
        <w:t>Sinapis arvensis</w:t>
      </w:r>
      <w:r w:rsidR="000A12E7" w:rsidRPr="00EA6955">
        <w:rPr>
          <w:b w:val="0"/>
          <w:bCs w:val="0"/>
        </w:rPr>
        <w:t>)</w:t>
      </w:r>
      <w:r w:rsidR="000A12E7" w:rsidRPr="00EA6955">
        <w:rPr>
          <w:b w:val="0"/>
          <w:bCs w:val="0"/>
          <w:rtl/>
        </w:rPr>
        <w:t>, תלתן</w:t>
      </w:r>
      <w:r w:rsidR="000A12E7" w:rsidRPr="00EA6955">
        <w:rPr>
          <w:b w:val="0"/>
          <w:bCs w:val="0"/>
        </w:rPr>
        <w:t>(</w:t>
      </w:r>
      <w:r w:rsidR="000A12E7" w:rsidRPr="00EA6955">
        <w:rPr>
          <w:b w:val="0"/>
          <w:bCs w:val="0"/>
          <w:i/>
          <w:iCs/>
        </w:rPr>
        <w:t>Trifolium sp</w:t>
      </w:r>
      <w:r w:rsidR="000A12E7" w:rsidRPr="00EA6955">
        <w:rPr>
          <w:b w:val="0"/>
          <w:bCs w:val="0"/>
        </w:rPr>
        <w:t xml:space="preserve">) </w:t>
      </w:r>
      <w:r w:rsidR="000A12E7" w:rsidRPr="00EA6955">
        <w:rPr>
          <w:b w:val="0"/>
          <w:bCs w:val="0"/>
          <w:rtl/>
        </w:rPr>
        <w:t xml:space="preserve"> </w:t>
      </w:r>
      <w:r w:rsidR="006F4F57" w:rsidRPr="00EA6955">
        <w:rPr>
          <w:b w:val="0"/>
          <w:bCs w:val="0"/>
          <w:rtl/>
        </w:rPr>
        <w:t>וזיפ</w:t>
      </w:r>
      <w:r w:rsidR="006F4F57">
        <w:rPr>
          <w:rFonts w:hint="cs"/>
          <w:b w:val="0"/>
          <w:bCs w:val="0"/>
          <w:rtl/>
        </w:rPr>
        <w:t>ן</w:t>
      </w:r>
      <w:r w:rsidR="006F4F57" w:rsidRPr="00EA6955">
        <w:rPr>
          <w:b w:val="0"/>
          <w:bCs w:val="0"/>
          <w:rtl/>
        </w:rPr>
        <w:t xml:space="preserve"> </w:t>
      </w:r>
      <w:r w:rsidR="000A12E7" w:rsidRPr="00EA6955">
        <w:rPr>
          <w:b w:val="0"/>
          <w:bCs w:val="0"/>
          <w:rtl/>
        </w:rPr>
        <w:t>מצוי</w:t>
      </w:r>
      <w:r w:rsidR="000A12E7" w:rsidRPr="00EA6955">
        <w:rPr>
          <w:b w:val="0"/>
          <w:bCs w:val="0"/>
        </w:rPr>
        <w:t>(</w:t>
      </w:r>
      <w:r w:rsidR="000A12E7" w:rsidRPr="00EA6955">
        <w:rPr>
          <w:b w:val="0"/>
          <w:bCs w:val="0"/>
          <w:i/>
          <w:iCs/>
        </w:rPr>
        <w:t>Setaria adhaerens</w:t>
      </w:r>
      <w:r w:rsidR="000A12E7" w:rsidRPr="00EA6955">
        <w:rPr>
          <w:b w:val="0"/>
          <w:bCs w:val="0"/>
        </w:rPr>
        <w:t xml:space="preserve">) </w:t>
      </w:r>
      <w:r w:rsidR="000A12E7" w:rsidRPr="00EA6955">
        <w:rPr>
          <w:b w:val="0"/>
          <w:bCs w:val="0"/>
          <w:rtl/>
        </w:rPr>
        <w:t xml:space="preserve"> נדגמו שלוש פעמים לפחות בחלקות הכיסוח ואף לא פעם אחת בחלקות הריסוס. </w:t>
      </w:r>
    </w:p>
    <w:p w14:paraId="0C74CB76" w14:textId="77777777" w:rsidR="003C6A8B" w:rsidRPr="00EA6955" w:rsidRDefault="003C6A8B" w:rsidP="002756F9">
      <w:pPr>
        <w:pStyle w:val="1"/>
        <w:numPr>
          <w:ilvl w:val="0"/>
          <w:numId w:val="0"/>
        </w:numPr>
        <w:tabs>
          <w:tab w:val="right" w:pos="206"/>
        </w:tabs>
        <w:jc w:val="both"/>
        <w:rPr>
          <w:b w:val="0"/>
          <w:bCs w:val="0"/>
          <w:rtl/>
        </w:rPr>
      </w:pPr>
    </w:p>
    <w:p w14:paraId="77AE1BA5" w14:textId="77777777" w:rsidR="003C6A8B" w:rsidRPr="00EA6955" w:rsidRDefault="003C6A8B" w:rsidP="002756F9">
      <w:pPr>
        <w:pStyle w:val="1"/>
        <w:numPr>
          <w:ilvl w:val="0"/>
          <w:numId w:val="0"/>
        </w:numPr>
        <w:tabs>
          <w:tab w:val="right" w:pos="206"/>
        </w:tabs>
        <w:jc w:val="both"/>
        <w:rPr>
          <w:b w:val="0"/>
          <w:bCs w:val="0"/>
          <w:rtl/>
        </w:rPr>
      </w:pPr>
      <w:r w:rsidRPr="00EA6955">
        <w:rPr>
          <w:b w:val="0"/>
          <w:bCs w:val="0"/>
          <w:noProof/>
        </w:rPr>
        <w:drawing>
          <wp:inline distT="0" distB="0" distL="0" distR="0" wp14:anchorId="40D704AB" wp14:editId="13DADD41">
            <wp:extent cx="5274310" cy="3617542"/>
            <wp:effectExtent l="0" t="0" r="254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617542"/>
                    </a:xfrm>
                    <a:prstGeom prst="rect">
                      <a:avLst/>
                    </a:prstGeom>
                    <a:noFill/>
                    <a:ln>
                      <a:noFill/>
                    </a:ln>
                    <a:extLst/>
                  </pic:spPr>
                </pic:pic>
              </a:graphicData>
            </a:graphic>
          </wp:inline>
        </w:drawing>
      </w:r>
    </w:p>
    <w:p w14:paraId="6D678878" w14:textId="77777777" w:rsidR="003C6A8B" w:rsidRPr="00EA6955" w:rsidRDefault="003C6A8B" w:rsidP="002756F9">
      <w:pPr>
        <w:pStyle w:val="1"/>
        <w:numPr>
          <w:ilvl w:val="0"/>
          <w:numId w:val="0"/>
        </w:numPr>
        <w:tabs>
          <w:tab w:val="right" w:pos="206"/>
        </w:tabs>
        <w:jc w:val="both"/>
        <w:rPr>
          <w:b w:val="0"/>
          <w:bCs w:val="0"/>
          <w:rtl/>
          <w:lang w:val="en-GB"/>
        </w:rPr>
      </w:pPr>
      <w:r w:rsidRPr="00EA6955">
        <w:rPr>
          <w:rtl/>
        </w:rPr>
        <w:t xml:space="preserve">איור 2. </w:t>
      </w:r>
      <w:r w:rsidRPr="00EA6955">
        <w:rPr>
          <w:b w:val="0"/>
          <w:bCs w:val="0"/>
          <w:rtl/>
        </w:rPr>
        <w:t>אחוז כיסוי עשבוניים בטיפולים המקיים (</w:t>
      </w:r>
      <w:r w:rsidR="0085116E" w:rsidRPr="00EA6955">
        <w:rPr>
          <w:b w:val="0"/>
          <w:bCs w:val="0"/>
        </w:rPr>
        <w:t>T</w:t>
      </w:r>
      <w:r w:rsidRPr="00EA6955">
        <w:rPr>
          <w:b w:val="0"/>
          <w:bCs w:val="0"/>
        </w:rPr>
        <w:t>rim</w:t>
      </w:r>
      <w:r w:rsidRPr="00EA6955">
        <w:rPr>
          <w:b w:val="0"/>
          <w:bCs w:val="0"/>
          <w:rtl/>
        </w:rPr>
        <w:t xml:space="preserve">) והקונבנציונלי </w:t>
      </w:r>
      <w:r w:rsidRPr="00EA6955">
        <w:rPr>
          <w:b w:val="0"/>
          <w:bCs w:val="0"/>
          <w:rtl/>
          <w:lang w:val="en-GB"/>
        </w:rPr>
        <w:t>(</w:t>
      </w:r>
      <w:r w:rsidR="0085116E" w:rsidRPr="00EA6955">
        <w:rPr>
          <w:b w:val="0"/>
          <w:bCs w:val="0"/>
        </w:rPr>
        <w:t>S</w:t>
      </w:r>
      <w:r w:rsidRPr="00EA6955">
        <w:rPr>
          <w:b w:val="0"/>
          <w:bCs w:val="0"/>
        </w:rPr>
        <w:t>pray</w:t>
      </w:r>
      <w:r w:rsidRPr="00EA6955">
        <w:rPr>
          <w:b w:val="0"/>
          <w:bCs w:val="0"/>
          <w:rtl/>
        </w:rPr>
        <w:t>)</w:t>
      </w:r>
      <w:r w:rsidRPr="00EA6955">
        <w:rPr>
          <w:b w:val="0"/>
          <w:bCs w:val="0"/>
          <w:rtl/>
          <w:lang w:val="en-GB"/>
        </w:rPr>
        <w:t xml:space="preserve"> לפני כיסוח באביב (</w:t>
      </w:r>
      <w:r w:rsidR="0085116E" w:rsidRPr="00EA6955">
        <w:rPr>
          <w:b w:val="0"/>
          <w:bCs w:val="0"/>
          <w:lang w:val="en-GB"/>
        </w:rPr>
        <w:t>P</w:t>
      </w:r>
      <w:r w:rsidRPr="00EA6955">
        <w:rPr>
          <w:b w:val="0"/>
          <w:bCs w:val="0"/>
          <w:lang w:val="en-GB"/>
        </w:rPr>
        <w:t>re-trimming</w:t>
      </w:r>
      <w:r w:rsidRPr="00EA6955">
        <w:rPr>
          <w:b w:val="0"/>
          <w:bCs w:val="0"/>
          <w:rtl/>
          <w:lang w:val="en-GB"/>
        </w:rPr>
        <w:t>) ואחרי כיסוח בקיץ (</w:t>
      </w:r>
      <w:r w:rsidR="0085116E" w:rsidRPr="00EA6955">
        <w:rPr>
          <w:b w:val="0"/>
          <w:bCs w:val="0"/>
          <w:lang w:val="en-GB"/>
        </w:rPr>
        <w:t>P</w:t>
      </w:r>
      <w:r w:rsidRPr="00EA6955">
        <w:rPr>
          <w:b w:val="0"/>
          <w:bCs w:val="0"/>
          <w:lang w:val="en-GB"/>
        </w:rPr>
        <w:t>ost-trimming</w:t>
      </w:r>
      <w:r w:rsidRPr="00EA6955">
        <w:rPr>
          <w:b w:val="0"/>
          <w:bCs w:val="0"/>
          <w:rtl/>
          <w:lang w:val="en-GB"/>
        </w:rPr>
        <w:t xml:space="preserve">). הכיסוי היה </w:t>
      </w:r>
      <w:r w:rsidR="0085116E" w:rsidRPr="00EA6955">
        <w:rPr>
          <w:b w:val="0"/>
          <w:bCs w:val="0"/>
          <w:rtl/>
          <w:lang w:val="en-GB"/>
        </w:rPr>
        <w:t>הגב</w:t>
      </w:r>
      <w:r w:rsidRPr="00EA6955">
        <w:rPr>
          <w:b w:val="0"/>
          <w:bCs w:val="0"/>
          <w:rtl/>
          <w:lang w:val="en-GB"/>
        </w:rPr>
        <w:t>וה</w:t>
      </w:r>
      <w:r w:rsidR="00F25FE6" w:rsidRPr="00EA6955">
        <w:rPr>
          <w:b w:val="0"/>
          <w:bCs w:val="0"/>
          <w:rtl/>
          <w:lang w:val="en-GB"/>
        </w:rPr>
        <w:t xml:space="preserve"> </w:t>
      </w:r>
      <w:r w:rsidR="0085116E" w:rsidRPr="00EA6955">
        <w:rPr>
          <w:b w:val="0"/>
          <w:bCs w:val="0"/>
          <w:rtl/>
          <w:lang w:val="en-GB"/>
        </w:rPr>
        <w:t>ב</w:t>
      </w:r>
      <w:r w:rsidR="00F25FE6" w:rsidRPr="00EA6955">
        <w:rPr>
          <w:b w:val="0"/>
          <w:bCs w:val="0"/>
          <w:rtl/>
          <w:lang w:val="en-GB"/>
        </w:rPr>
        <w:t>יותר</w:t>
      </w:r>
      <w:r w:rsidRPr="00EA6955">
        <w:rPr>
          <w:b w:val="0"/>
          <w:bCs w:val="0"/>
          <w:rtl/>
          <w:lang w:val="en-GB"/>
        </w:rPr>
        <w:t xml:space="preserve"> בטיפול המקיים באביב.</w:t>
      </w:r>
    </w:p>
    <w:p w14:paraId="37EB436E" w14:textId="77777777" w:rsidR="003C6A8B" w:rsidRPr="00EA6955" w:rsidRDefault="003C6A8B" w:rsidP="00DF47CD">
      <w:pPr>
        <w:pStyle w:val="1"/>
        <w:numPr>
          <w:ilvl w:val="0"/>
          <w:numId w:val="0"/>
        </w:numPr>
        <w:tabs>
          <w:tab w:val="right" w:pos="206"/>
        </w:tabs>
        <w:jc w:val="both"/>
        <w:rPr>
          <w:b w:val="0"/>
          <w:bCs w:val="0"/>
          <w:rtl/>
          <w:lang w:val="en-GB"/>
        </w:rPr>
      </w:pPr>
    </w:p>
    <w:p w14:paraId="578692B9" w14:textId="77777777" w:rsidR="00F25FE6" w:rsidRPr="00EA6955" w:rsidRDefault="00F25FE6" w:rsidP="00DF47CD">
      <w:pPr>
        <w:pStyle w:val="1"/>
        <w:numPr>
          <w:ilvl w:val="0"/>
          <w:numId w:val="0"/>
        </w:numPr>
        <w:tabs>
          <w:tab w:val="right" w:pos="206"/>
        </w:tabs>
        <w:jc w:val="both"/>
        <w:rPr>
          <w:b w:val="0"/>
          <w:bCs w:val="0"/>
          <w:rtl/>
          <w:lang w:val="en-GB"/>
        </w:rPr>
      </w:pPr>
      <w:r w:rsidRPr="00EA6955">
        <w:rPr>
          <w:b w:val="0"/>
          <w:bCs w:val="0"/>
          <w:noProof/>
        </w:rPr>
        <w:drawing>
          <wp:inline distT="0" distB="0" distL="0" distR="0" wp14:anchorId="4E66C4E1" wp14:editId="579BC367">
            <wp:extent cx="5274310" cy="3617542"/>
            <wp:effectExtent l="0" t="0" r="254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17542"/>
                    </a:xfrm>
                    <a:prstGeom prst="rect">
                      <a:avLst/>
                    </a:prstGeom>
                    <a:noFill/>
                    <a:ln>
                      <a:noFill/>
                    </a:ln>
                    <a:extLst/>
                  </pic:spPr>
                </pic:pic>
              </a:graphicData>
            </a:graphic>
          </wp:inline>
        </w:drawing>
      </w:r>
    </w:p>
    <w:p w14:paraId="60B7B326" w14:textId="77777777" w:rsidR="00F25FE6" w:rsidRPr="00EA6955" w:rsidRDefault="00F25FE6" w:rsidP="00D50D0A">
      <w:pPr>
        <w:pStyle w:val="1"/>
        <w:numPr>
          <w:ilvl w:val="0"/>
          <w:numId w:val="0"/>
        </w:numPr>
        <w:tabs>
          <w:tab w:val="right" w:pos="206"/>
        </w:tabs>
        <w:jc w:val="both"/>
        <w:rPr>
          <w:b w:val="0"/>
          <w:bCs w:val="0"/>
          <w:rtl/>
          <w:lang w:val="en-GB"/>
        </w:rPr>
      </w:pPr>
      <w:r w:rsidRPr="00EA6955">
        <w:rPr>
          <w:rtl/>
        </w:rPr>
        <w:t xml:space="preserve">איור 3. </w:t>
      </w:r>
      <w:r w:rsidRPr="00EA6955">
        <w:rPr>
          <w:b w:val="0"/>
          <w:bCs w:val="0"/>
          <w:rtl/>
        </w:rPr>
        <w:t>עושר מיני עשבוניים בטיפולים המקיים (</w:t>
      </w:r>
      <w:r w:rsidR="0085116E" w:rsidRPr="00EA6955">
        <w:rPr>
          <w:b w:val="0"/>
          <w:bCs w:val="0"/>
        </w:rPr>
        <w:t>T</w:t>
      </w:r>
      <w:r w:rsidRPr="00EA6955">
        <w:rPr>
          <w:b w:val="0"/>
          <w:bCs w:val="0"/>
        </w:rPr>
        <w:t>rim</w:t>
      </w:r>
      <w:r w:rsidRPr="00EA6955">
        <w:rPr>
          <w:b w:val="0"/>
          <w:bCs w:val="0"/>
          <w:rtl/>
        </w:rPr>
        <w:t xml:space="preserve">) והקונבנציונלי </w:t>
      </w:r>
      <w:r w:rsidRPr="00EA6955">
        <w:rPr>
          <w:b w:val="0"/>
          <w:bCs w:val="0"/>
          <w:rtl/>
          <w:lang w:val="en-GB"/>
        </w:rPr>
        <w:t>(</w:t>
      </w:r>
      <w:r w:rsidR="0085116E" w:rsidRPr="00EA6955">
        <w:rPr>
          <w:b w:val="0"/>
          <w:bCs w:val="0"/>
        </w:rPr>
        <w:t>S</w:t>
      </w:r>
      <w:r w:rsidRPr="00EA6955">
        <w:rPr>
          <w:b w:val="0"/>
          <w:bCs w:val="0"/>
        </w:rPr>
        <w:t>pray</w:t>
      </w:r>
      <w:r w:rsidRPr="00EA6955">
        <w:rPr>
          <w:b w:val="0"/>
          <w:bCs w:val="0"/>
          <w:rtl/>
        </w:rPr>
        <w:t>)</w:t>
      </w:r>
      <w:r w:rsidRPr="00EA6955">
        <w:rPr>
          <w:b w:val="0"/>
          <w:bCs w:val="0"/>
          <w:rtl/>
          <w:lang w:val="en-GB"/>
        </w:rPr>
        <w:t xml:space="preserve"> לפני כיסוח באביב (</w:t>
      </w:r>
      <w:r w:rsidR="0085116E" w:rsidRPr="00EA6955">
        <w:rPr>
          <w:b w:val="0"/>
          <w:bCs w:val="0"/>
          <w:lang w:val="en-GB"/>
        </w:rPr>
        <w:t>P</w:t>
      </w:r>
      <w:r w:rsidRPr="00EA6955">
        <w:rPr>
          <w:b w:val="0"/>
          <w:bCs w:val="0"/>
          <w:lang w:val="en-GB"/>
        </w:rPr>
        <w:t>re-trimming</w:t>
      </w:r>
      <w:r w:rsidRPr="00EA6955">
        <w:rPr>
          <w:b w:val="0"/>
          <w:bCs w:val="0"/>
          <w:rtl/>
          <w:lang w:val="en-GB"/>
        </w:rPr>
        <w:t>) ואחרי כיסוח בקיץ (</w:t>
      </w:r>
      <w:r w:rsidR="0085116E" w:rsidRPr="00EA6955">
        <w:rPr>
          <w:b w:val="0"/>
          <w:bCs w:val="0"/>
          <w:lang w:val="en-GB"/>
        </w:rPr>
        <w:t>P</w:t>
      </w:r>
      <w:r w:rsidRPr="00EA6955">
        <w:rPr>
          <w:b w:val="0"/>
          <w:bCs w:val="0"/>
          <w:lang w:val="en-GB"/>
        </w:rPr>
        <w:t>ost-trimming</w:t>
      </w:r>
      <w:r w:rsidRPr="00EA6955">
        <w:rPr>
          <w:b w:val="0"/>
          <w:bCs w:val="0"/>
          <w:rtl/>
          <w:lang w:val="en-GB"/>
        </w:rPr>
        <w:t xml:space="preserve">). עושר המינים היה גבוה יותר באביב </w:t>
      </w:r>
      <w:r w:rsidR="0085116E" w:rsidRPr="00EA6955">
        <w:rPr>
          <w:b w:val="0"/>
          <w:bCs w:val="0"/>
          <w:rtl/>
          <w:lang w:val="en-GB"/>
        </w:rPr>
        <w:t xml:space="preserve"> מאשר בקיץ</w:t>
      </w:r>
      <w:r w:rsidRPr="00EA6955">
        <w:rPr>
          <w:b w:val="0"/>
          <w:bCs w:val="0"/>
          <w:rtl/>
          <w:lang w:val="en-GB"/>
        </w:rPr>
        <w:t>.</w:t>
      </w:r>
    </w:p>
    <w:p w14:paraId="0260A0E2" w14:textId="77777777" w:rsidR="003C6A8B" w:rsidRPr="00EA6955" w:rsidRDefault="003C6A8B" w:rsidP="006721CF">
      <w:pPr>
        <w:pStyle w:val="1"/>
        <w:numPr>
          <w:ilvl w:val="0"/>
          <w:numId w:val="0"/>
        </w:numPr>
        <w:tabs>
          <w:tab w:val="right" w:pos="206"/>
        </w:tabs>
        <w:jc w:val="both"/>
        <w:rPr>
          <w:b w:val="0"/>
          <w:bCs w:val="0"/>
          <w:rtl/>
        </w:rPr>
      </w:pPr>
    </w:p>
    <w:p w14:paraId="5008BD0A" w14:textId="77777777" w:rsidR="00F25FE6" w:rsidRPr="00EA6955" w:rsidRDefault="00F25FE6" w:rsidP="00AF7F49">
      <w:pPr>
        <w:pStyle w:val="1"/>
        <w:numPr>
          <w:ilvl w:val="0"/>
          <w:numId w:val="0"/>
        </w:numPr>
        <w:tabs>
          <w:tab w:val="right" w:pos="206"/>
        </w:tabs>
        <w:jc w:val="both"/>
        <w:rPr>
          <w:b w:val="0"/>
          <w:bCs w:val="0"/>
          <w:u w:val="single"/>
          <w:rtl/>
        </w:rPr>
      </w:pPr>
      <w:r w:rsidRPr="00EA6955">
        <w:rPr>
          <w:b w:val="0"/>
          <w:bCs w:val="0"/>
          <w:u w:val="single"/>
          <w:rtl/>
        </w:rPr>
        <w:t>פרוקי רגליים</w:t>
      </w:r>
    </w:p>
    <w:p w14:paraId="34834248" w14:textId="77777777" w:rsidR="000861BF" w:rsidRPr="00EA6955" w:rsidRDefault="00F25FE6" w:rsidP="00AF7F49">
      <w:pPr>
        <w:pStyle w:val="1"/>
        <w:numPr>
          <w:ilvl w:val="0"/>
          <w:numId w:val="0"/>
        </w:numPr>
        <w:tabs>
          <w:tab w:val="right" w:pos="206"/>
        </w:tabs>
        <w:jc w:val="both"/>
        <w:rPr>
          <w:b w:val="0"/>
          <w:bCs w:val="0"/>
          <w:rtl/>
        </w:rPr>
      </w:pPr>
      <w:r w:rsidRPr="00EA6955">
        <w:rPr>
          <w:b w:val="0"/>
          <w:bCs w:val="0"/>
          <w:rtl/>
        </w:rPr>
        <w:t>שפע פרוקי הרגליים (מתוקן לאחוז כיסוי הצומח</w:t>
      </w:r>
      <w:r w:rsidR="008A7B1D" w:rsidRPr="00EA6955">
        <w:rPr>
          <w:b w:val="0"/>
          <w:bCs w:val="0"/>
          <w:rtl/>
        </w:rPr>
        <w:t>) (איור 4) נמצא גבוה יותר באביב מאשר בקיץ ועם מגמה קרוב למובהקת לטובת הטיפול המקיים (</w:t>
      </w:r>
      <w:r w:rsidR="00917AD2" w:rsidRPr="00EA6955">
        <w:rPr>
          <w:b w:val="0"/>
          <w:bCs w:val="0"/>
          <w:rtl/>
        </w:rPr>
        <w:t xml:space="preserve">מבחן </w:t>
      </w:r>
      <w:r w:rsidR="00917AD2" w:rsidRPr="00EA6955">
        <w:rPr>
          <w:b w:val="0"/>
          <w:bCs w:val="0"/>
        </w:rPr>
        <w:t>GLMM</w:t>
      </w:r>
      <w:r w:rsidR="00917AD2" w:rsidRPr="00EA6955">
        <w:rPr>
          <w:b w:val="0"/>
          <w:bCs w:val="0"/>
          <w:rtl/>
        </w:rPr>
        <w:t>: השפעת העונה:</w:t>
      </w:r>
      <w:r w:rsidR="00917AD2" w:rsidRPr="00EA6955">
        <w:rPr>
          <w:rtl/>
        </w:rPr>
        <w:t xml:space="preserve"> </w:t>
      </w:r>
      <w:r w:rsidR="00917AD2" w:rsidRPr="00EA6955">
        <w:rPr>
          <w:b w:val="0"/>
          <w:bCs w:val="0"/>
        </w:rPr>
        <w:t>F</w:t>
      </w:r>
      <w:r w:rsidR="00917AD2" w:rsidRPr="00EA6955">
        <w:rPr>
          <w:b w:val="0"/>
          <w:bCs w:val="0"/>
          <w:vertAlign w:val="subscript"/>
        </w:rPr>
        <w:t>1, 28</w:t>
      </w:r>
      <w:r w:rsidR="00917AD2" w:rsidRPr="00EA6955">
        <w:rPr>
          <w:b w:val="0"/>
          <w:bCs w:val="0"/>
        </w:rPr>
        <w:t xml:space="preserve">=6.617, </w:t>
      </w:r>
      <w:r w:rsidR="00917AD2" w:rsidRPr="00EA6955">
        <w:rPr>
          <w:b w:val="0"/>
          <w:bCs w:val="0"/>
          <w:i/>
          <w:iCs/>
        </w:rPr>
        <w:t>P</w:t>
      </w:r>
      <w:r w:rsidR="00917AD2" w:rsidRPr="00EA6955">
        <w:rPr>
          <w:b w:val="0"/>
          <w:bCs w:val="0"/>
        </w:rPr>
        <w:t>=0.016</w:t>
      </w:r>
      <w:r w:rsidR="00917AD2" w:rsidRPr="00EA6955">
        <w:rPr>
          <w:b w:val="0"/>
          <w:bCs w:val="0"/>
          <w:rtl/>
        </w:rPr>
        <w:t xml:space="preserve"> , השפעת הממשק: </w:t>
      </w:r>
      <w:r w:rsidR="00917AD2" w:rsidRPr="00EA6955">
        <w:rPr>
          <w:b w:val="0"/>
          <w:bCs w:val="0"/>
        </w:rPr>
        <w:t>F</w:t>
      </w:r>
      <w:r w:rsidR="00917AD2" w:rsidRPr="00EA6955">
        <w:rPr>
          <w:b w:val="0"/>
          <w:bCs w:val="0"/>
          <w:vertAlign w:val="subscript"/>
        </w:rPr>
        <w:t>1, 28</w:t>
      </w:r>
      <w:r w:rsidR="00917AD2" w:rsidRPr="00EA6955">
        <w:rPr>
          <w:b w:val="0"/>
          <w:bCs w:val="0"/>
        </w:rPr>
        <w:t xml:space="preserve">=4.040, </w:t>
      </w:r>
      <w:r w:rsidR="00917AD2" w:rsidRPr="00EA6955">
        <w:rPr>
          <w:b w:val="0"/>
          <w:bCs w:val="0"/>
          <w:i/>
          <w:iCs/>
        </w:rPr>
        <w:t>P</w:t>
      </w:r>
      <w:r w:rsidR="00917AD2" w:rsidRPr="00EA6955">
        <w:rPr>
          <w:b w:val="0"/>
          <w:bCs w:val="0"/>
        </w:rPr>
        <w:t>=0.054</w:t>
      </w:r>
      <w:r w:rsidR="00917AD2" w:rsidRPr="00EA6955">
        <w:rPr>
          <w:b w:val="0"/>
          <w:bCs w:val="0"/>
          <w:rtl/>
        </w:rPr>
        <w:t xml:space="preserve">, אינטראקציה: </w:t>
      </w:r>
      <w:r w:rsidR="00917AD2" w:rsidRPr="00EA6955">
        <w:rPr>
          <w:b w:val="0"/>
          <w:bCs w:val="0"/>
        </w:rPr>
        <w:t>F</w:t>
      </w:r>
      <w:r w:rsidR="00917AD2" w:rsidRPr="00EA6955">
        <w:rPr>
          <w:b w:val="0"/>
          <w:bCs w:val="0"/>
          <w:vertAlign w:val="subscript"/>
        </w:rPr>
        <w:t>1, 28</w:t>
      </w:r>
      <w:r w:rsidR="00917AD2" w:rsidRPr="00EA6955">
        <w:rPr>
          <w:b w:val="0"/>
          <w:bCs w:val="0"/>
        </w:rPr>
        <w:t xml:space="preserve">=3.129, </w:t>
      </w:r>
      <w:r w:rsidR="00917AD2" w:rsidRPr="00EA6955">
        <w:rPr>
          <w:b w:val="0"/>
          <w:bCs w:val="0"/>
          <w:i/>
          <w:iCs/>
        </w:rPr>
        <w:t>P</w:t>
      </w:r>
      <w:r w:rsidR="00917AD2" w:rsidRPr="00EA6955">
        <w:rPr>
          <w:b w:val="0"/>
          <w:bCs w:val="0"/>
        </w:rPr>
        <w:t>=0.088</w:t>
      </w:r>
      <w:r w:rsidR="00917AD2" w:rsidRPr="00EA6955">
        <w:rPr>
          <w:b w:val="0"/>
          <w:bCs w:val="0"/>
          <w:rtl/>
        </w:rPr>
        <w:t>)</w:t>
      </w:r>
      <w:r w:rsidR="008A7B1D" w:rsidRPr="00EA6955">
        <w:rPr>
          <w:b w:val="0"/>
          <w:bCs w:val="0"/>
          <w:rtl/>
        </w:rPr>
        <w:t xml:space="preserve">. הן העונה, הן </w:t>
      </w:r>
      <w:r w:rsidR="00A96C42" w:rsidRPr="00EA6955">
        <w:rPr>
          <w:b w:val="0"/>
          <w:bCs w:val="0"/>
          <w:rtl/>
        </w:rPr>
        <w:t>בית הגידול</w:t>
      </w:r>
      <w:r w:rsidR="008A7B1D" w:rsidRPr="00EA6955">
        <w:rPr>
          <w:b w:val="0"/>
          <w:bCs w:val="0"/>
          <w:rtl/>
        </w:rPr>
        <w:t xml:space="preserve"> </w:t>
      </w:r>
      <w:r w:rsidR="00A96C42" w:rsidRPr="00EA6955">
        <w:rPr>
          <w:b w:val="0"/>
          <w:bCs w:val="0"/>
          <w:rtl/>
        </w:rPr>
        <w:t xml:space="preserve">(עשבייה לעומת גפן) </w:t>
      </w:r>
      <w:r w:rsidR="008A7B1D" w:rsidRPr="00EA6955">
        <w:rPr>
          <w:b w:val="0"/>
          <w:bCs w:val="0"/>
          <w:rtl/>
        </w:rPr>
        <w:t>והן הטיפול היוו גורמים משפיעים על הרכב חברות פרוקי הרגליים</w:t>
      </w:r>
      <w:r w:rsidR="00A96C42" w:rsidRPr="00EA6955">
        <w:rPr>
          <w:b w:val="0"/>
          <w:bCs w:val="0"/>
          <w:rtl/>
        </w:rPr>
        <w:t>. לבית הגידול הייתה ההשפעה הגדולה ביותר, והוא הסביר כ 18% מהשונות בין הדגימות בהרכב פרוקי הרגליים</w:t>
      </w:r>
      <w:r w:rsidR="008A7B1D" w:rsidRPr="00EA6955">
        <w:rPr>
          <w:b w:val="0"/>
          <w:bCs w:val="0"/>
          <w:rtl/>
        </w:rPr>
        <w:t xml:space="preserve"> (</w:t>
      </w:r>
      <w:r w:rsidR="00343AA9" w:rsidRPr="00EA6955">
        <w:rPr>
          <w:b w:val="0"/>
          <w:bCs w:val="0"/>
          <w:rtl/>
        </w:rPr>
        <w:t xml:space="preserve">מבחן </w:t>
      </w:r>
      <w:r w:rsidR="00343AA9" w:rsidRPr="00EA6955">
        <w:rPr>
          <w:b w:val="0"/>
          <w:bCs w:val="0"/>
        </w:rPr>
        <w:t>PernANOVA</w:t>
      </w:r>
      <w:r w:rsidR="00343AA9" w:rsidRPr="00EA6955">
        <w:rPr>
          <w:b w:val="0"/>
          <w:bCs w:val="0"/>
          <w:rtl/>
        </w:rPr>
        <w:t>: השפעת העונה:</w:t>
      </w:r>
      <w:r w:rsidR="00343AA9" w:rsidRPr="00EA6955">
        <w:rPr>
          <w:rtl/>
        </w:rPr>
        <w:t xml:space="preserve"> </w:t>
      </w:r>
      <w:r w:rsidR="00343AA9" w:rsidRPr="00EA6955">
        <w:rPr>
          <w:b w:val="0"/>
          <w:bCs w:val="0"/>
        </w:rPr>
        <w:t>F</w:t>
      </w:r>
      <w:r w:rsidR="00343AA9" w:rsidRPr="00EA6955">
        <w:rPr>
          <w:b w:val="0"/>
          <w:bCs w:val="0"/>
          <w:vertAlign w:val="subscript"/>
        </w:rPr>
        <w:t xml:space="preserve">1, </w:t>
      </w:r>
      <w:r w:rsidR="00A96C42" w:rsidRPr="00EA6955">
        <w:rPr>
          <w:b w:val="0"/>
          <w:bCs w:val="0"/>
          <w:vertAlign w:val="subscript"/>
        </w:rPr>
        <w:t>50</w:t>
      </w:r>
      <w:r w:rsidR="00343AA9" w:rsidRPr="00EA6955">
        <w:rPr>
          <w:b w:val="0"/>
          <w:bCs w:val="0"/>
        </w:rPr>
        <w:t xml:space="preserve">=3.333, </w:t>
      </w:r>
      <w:r w:rsidR="00343AA9" w:rsidRPr="00EA6955">
        <w:rPr>
          <w:b w:val="0"/>
          <w:bCs w:val="0"/>
          <w:i/>
          <w:iCs/>
        </w:rPr>
        <w:t>P</w:t>
      </w:r>
      <w:r w:rsidR="00343AA9" w:rsidRPr="00EA6955">
        <w:rPr>
          <w:b w:val="0"/>
          <w:bCs w:val="0"/>
        </w:rPr>
        <w:t>=0.01, r</w:t>
      </w:r>
      <w:r w:rsidR="00343AA9" w:rsidRPr="00EA6955">
        <w:rPr>
          <w:b w:val="0"/>
          <w:bCs w:val="0"/>
          <w:vertAlign w:val="superscript"/>
        </w:rPr>
        <w:t>2</w:t>
      </w:r>
      <w:r w:rsidR="00343AA9" w:rsidRPr="00EA6955">
        <w:rPr>
          <w:b w:val="0"/>
          <w:bCs w:val="0"/>
        </w:rPr>
        <w:t>=0.050</w:t>
      </w:r>
      <w:r w:rsidR="00343AA9" w:rsidRPr="00EA6955">
        <w:rPr>
          <w:b w:val="0"/>
          <w:bCs w:val="0"/>
          <w:rtl/>
        </w:rPr>
        <w:t xml:space="preserve"> , השפעת הממשק: </w:t>
      </w:r>
      <w:r w:rsidR="00343AA9" w:rsidRPr="00EA6955">
        <w:rPr>
          <w:b w:val="0"/>
          <w:bCs w:val="0"/>
        </w:rPr>
        <w:t>F</w:t>
      </w:r>
      <w:r w:rsidR="00343AA9" w:rsidRPr="00EA6955">
        <w:rPr>
          <w:b w:val="0"/>
          <w:bCs w:val="0"/>
          <w:vertAlign w:val="subscript"/>
        </w:rPr>
        <w:t xml:space="preserve">1, </w:t>
      </w:r>
      <w:r w:rsidR="00A96C42" w:rsidRPr="00EA6955">
        <w:rPr>
          <w:b w:val="0"/>
          <w:bCs w:val="0"/>
          <w:vertAlign w:val="subscript"/>
        </w:rPr>
        <w:t>50</w:t>
      </w:r>
      <w:r w:rsidR="00343AA9" w:rsidRPr="00EA6955">
        <w:rPr>
          <w:b w:val="0"/>
          <w:bCs w:val="0"/>
        </w:rPr>
        <w:t>=</w:t>
      </w:r>
      <w:r w:rsidR="00A96C42" w:rsidRPr="00EA6955">
        <w:rPr>
          <w:b w:val="0"/>
          <w:bCs w:val="0"/>
        </w:rPr>
        <w:t>0.968</w:t>
      </w:r>
      <w:r w:rsidR="00343AA9" w:rsidRPr="00EA6955">
        <w:rPr>
          <w:b w:val="0"/>
          <w:bCs w:val="0"/>
        </w:rPr>
        <w:t xml:space="preserve">, </w:t>
      </w:r>
      <w:r w:rsidR="00343AA9" w:rsidRPr="00EA6955">
        <w:rPr>
          <w:b w:val="0"/>
          <w:bCs w:val="0"/>
          <w:i/>
          <w:iCs/>
        </w:rPr>
        <w:t>P</w:t>
      </w:r>
      <w:r w:rsidR="00343AA9" w:rsidRPr="00EA6955">
        <w:rPr>
          <w:b w:val="0"/>
          <w:bCs w:val="0"/>
        </w:rPr>
        <w:t>=0.</w:t>
      </w:r>
      <w:r w:rsidR="00A96C42" w:rsidRPr="00EA6955">
        <w:rPr>
          <w:b w:val="0"/>
          <w:bCs w:val="0"/>
        </w:rPr>
        <w:t>0</w:t>
      </w:r>
      <w:r w:rsidR="00343AA9" w:rsidRPr="00EA6955">
        <w:rPr>
          <w:b w:val="0"/>
          <w:bCs w:val="0"/>
        </w:rPr>
        <w:t>01, r</w:t>
      </w:r>
      <w:r w:rsidR="00343AA9" w:rsidRPr="00EA6955">
        <w:rPr>
          <w:b w:val="0"/>
          <w:bCs w:val="0"/>
          <w:vertAlign w:val="superscript"/>
        </w:rPr>
        <w:t>2</w:t>
      </w:r>
      <w:r w:rsidR="00343AA9" w:rsidRPr="00EA6955">
        <w:rPr>
          <w:b w:val="0"/>
          <w:bCs w:val="0"/>
        </w:rPr>
        <w:t>=0.0</w:t>
      </w:r>
      <w:r w:rsidR="00A96C42" w:rsidRPr="00EA6955">
        <w:rPr>
          <w:b w:val="0"/>
          <w:bCs w:val="0"/>
        </w:rPr>
        <w:t>15</w:t>
      </w:r>
      <w:r w:rsidR="00343AA9" w:rsidRPr="00EA6955">
        <w:rPr>
          <w:b w:val="0"/>
          <w:bCs w:val="0"/>
          <w:rtl/>
        </w:rPr>
        <w:t xml:space="preserve"> </w:t>
      </w:r>
      <w:r w:rsidR="00343AA9" w:rsidRPr="00EA6955">
        <w:rPr>
          <w:b w:val="0"/>
          <w:bCs w:val="0"/>
        </w:rPr>
        <w:t xml:space="preserve"> </w:t>
      </w:r>
      <w:r w:rsidR="00343AA9" w:rsidRPr="00EA6955">
        <w:rPr>
          <w:b w:val="0"/>
          <w:bCs w:val="0"/>
          <w:rtl/>
        </w:rPr>
        <w:t xml:space="preserve">, השפעת </w:t>
      </w:r>
      <w:r w:rsidR="00A96C42" w:rsidRPr="00EA6955">
        <w:rPr>
          <w:b w:val="0"/>
          <w:bCs w:val="0"/>
          <w:rtl/>
        </w:rPr>
        <w:t>בית הגידול</w:t>
      </w:r>
      <w:r w:rsidR="00343AA9" w:rsidRPr="00EA6955">
        <w:rPr>
          <w:b w:val="0"/>
          <w:bCs w:val="0"/>
          <w:rtl/>
        </w:rPr>
        <w:t>:</w:t>
      </w:r>
      <w:r w:rsidR="00343AA9" w:rsidRPr="00EA6955">
        <w:rPr>
          <w:b w:val="0"/>
          <w:bCs w:val="0"/>
        </w:rPr>
        <w:t>F</w:t>
      </w:r>
      <w:r w:rsidR="00A96C42" w:rsidRPr="00EA6955">
        <w:rPr>
          <w:b w:val="0"/>
          <w:bCs w:val="0"/>
          <w:vertAlign w:val="subscript"/>
        </w:rPr>
        <w:t>1,50</w:t>
      </w:r>
      <w:r w:rsidR="00343AA9" w:rsidRPr="00EA6955">
        <w:rPr>
          <w:b w:val="0"/>
          <w:bCs w:val="0"/>
        </w:rPr>
        <w:t>=</w:t>
      </w:r>
      <w:r w:rsidR="00A96C42" w:rsidRPr="00EA6955">
        <w:rPr>
          <w:b w:val="0"/>
          <w:bCs w:val="0"/>
        </w:rPr>
        <w:t>11.778</w:t>
      </w:r>
      <w:r w:rsidR="00343AA9" w:rsidRPr="00EA6955">
        <w:rPr>
          <w:b w:val="0"/>
          <w:bCs w:val="0"/>
        </w:rPr>
        <w:t xml:space="preserve">, </w:t>
      </w:r>
      <w:r w:rsidR="00343AA9" w:rsidRPr="00EA6955">
        <w:rPr>
          <w:b w:val="0"/>
          <w:bCs w:val="0"/>
          <w:i/>
          <w:iCs/>
        </w:rPr>
        <w:t>P</w:t>
      </w:r>
      <w:r w:rsidR="00343AA9" w:rsidRPr="00EA6955">
        <w:rPr>
          <w:b w:val="0"/>
          <w:bCs w:val="0"/>
        </w:rPr>
        <w:t>=0.001, r</w:t>
      </w:r>
      <w:r w:rsidR="00343AA9" w:rsidRPr="00EA6955">
        <w:rPr>
          <w:b w:val="0"/>
          <w:bCs w:val="0"/>
          <w:vertAlign w:val="superscript"/>
        </w:rPr>
        <w:t>2</w:t>
      </w:r>
      <w:r w:rsidR="00343AA9" w:rsidRPr="00EA6955">
        <w:rPr>
          <w:b w:val="0"/>
          <w:bCs w:val="0"/>
        </w:rPr>
        <w:t>=0.</w:t>
      </w:r>
      <w:r w:rsidR="00A96C42" w:rsidRPr="00EA6955">
        <w:rPr>
          <w:b w:val="0"/>
          <w:bCs w:val="0"/>
        </w:rPr>
        <w:t>178</w:t>
      </w:r>
      <w:r w:rsidR="00343AA9" w:rsidRPr="00EA6955">
        <w:rPr>
          <w:b w:val="0"/>
          <w:bCs w:val="0"/>
          <w:rtl/>
        </w:rPr>
        <w:t xml:space="preserve"> )</w:t>
      </w:r>
      <w:r w:rsidR="00A96C42" w:rsidRPr="00EA6955">
        <w:rPr>
          <w:b w:val="0"/>
          <w:bCs w:val="0"/>
          <w:rtl/>
        </w:rPr>
        <w:t>.</w:t>
      </w:r>
      <w:r w:rsidR="000861BF">
        <w:rPr>
          <w:rFonts w:hint="cs"/>
          <w:b w:val="0"/>
          <w:bCs w:val="0"/>
          <w:rtl/>
        </w:rPr>
        <w:t xml:space="preserve"> </w:t>
      </w:r>
      <w:r w:rsidR="000861BF" w:rsidRPr="00EA6955">
        <w:rPr>
          <w:b w:val="0"/>
          <w:bCs w:val="0"/>
          <w:rtl/>
        </w:rPr>
        <w:t>נמצאה קורלציה חיובית גבוהה ומובהקת בין שפע המזיקים לשפע האויבים הטבעיים (</w:t>
      </w:r>
      <w:r w:rsidR="000861BF" w:rsidRPr="00EA6955">
        <w:rPr>
          <w:b w:val="0"/>
          <w:bCs w:val="0"/>
        </w:rPr>
        <w:t>Pearson’s correlation=0.72, P&lt;0.001</w:t>
      </w:r>
      <w:r w:rsidR="000861BF" w:rsidRPr="00EA6955">
        <w:rPr>
          <w:b w:val="0"/>
          <w:bCs w:val="0"/>
          <w:rtl/>
        </w:rPr>
        <w:t>).</w:t>
      </w:r>
    </w:p>
    <w:p w14:paraId="7A4918A6" w14:textId="65E24523" w:rsidR="008A7B1D" w:rsidRPr="00EA6955" w:rsidRDefault="008A7B1D" w:rsidP="00AF7F49">
      <w:pPr>
        <w:pStyle w:val="1"/>
        <w:numPr>
          <w:ilvl w:val="0"/>
          <w:numId w:val="0"/>
        </w:numPr>
        <w:tabs>
          <w:tab w:val="right" w:pos="206"/>
        </w:tabs>
        <w:jc w:val="both"/>
        <w:rPr>
          <w:b w:val="0"/>
          <w:bCs w:val="0"/>
          <w:rtl/>
        </w:rPr>
      </w:pPr>
    </w:p>
    <w:p w14:paraId="61439E5A" w14:textId="77777777" w:rsidR="008A7B1D" w:rsidRPr="00EA6955" w:rsidRDefault="008A7B1D" w:rsidP="00AF7F49">
      <w:pPr>
        <w:pStyle w:val="1"/>
        <w:numPr>
          <w:ilvl w:val="0"/>
          <w:numId w:val="0"/>
        </w:numPr>
        <w:tabs>
          <w:tab w:val="right" w:pos="206"/>
        </w:tabs>
        <w:jc w:val="both"/>
        <w:rPr>
          <w:b w:val="0"/>
          <w:bCs w:val="0"/>
          <w:rtl/>
        </w:rPr>
      </w:pPr>
    </w:p>
    <w:p w14:paraId="7A1EBAE2" w14:textId="77777777" w:rsidR="008A7B1D" w:rsidRPr="00EA6955" w:rsidRDefault="008A7B1D" w:rsidP="00AF7F49">
      <w:pPr>
        <w:pStyle w:val="1"/>
        <w:numPr>
          <w:ilvl w:val="0"/>
          <w:numId w:val="0"/>
        </w:numPr>
        <w:tabs>
          <w:tab w:val="right" w:pos="206"/>
        </w:tabs>
        <w:jc w:val="both"/>
        <w:rPr>
          <w:b w:val="0"/>
          <w:bCs w:val="0"/>
          <w:rtl/>
        </w:rPr>
      </w:pPr>
      <w:r w:rsidRPr="00EA6955">
        <w:rPr>
          <w:b w:val="0"/>
          <w:bCs w:val="0"/>
          <w:noProof/>
        </w:rPr>
        <w:drawing>
          <wp:inline distT="0" distB="0" distL="0" distR="0" wp14:anchorId="0DA43431" wp14:editId="6F72F33F">
            <wp:extent cx="5274310" cy="3617542"/>
            <wp:effectExtent l="0" t="0" r="254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617542"/>
                    </a:xfrm>
                    <a:prstGeom prst="rect">
                      <a:avLst/>
                    </a:prstGeom>
                    <a:noFill/>
                    <a:ln>
                      <a:noFill/>
                    </a:ln>
                    <a:extLst/>
                  </pic:spPr>
                </pic:pic>
              </a:graphicData>
            </a:graphic>
          </wp:inline>
        </w:drawing>
      </w:r>
    </w:p>
    <w:p w14:paraId="07F4684A" w14:textId="77777777" w:rsidR="008A7B1D" w:rsidRPr="00EA6955" w:rsidRDefault="008A7B1D" w:rsidP="00AF7F49">
      <w:pPr>
        <w:pStyle w:val="1"/>
        <w:numPr>
          <w:ilvl w:val="0"/>
          <w:numId w:val="0"/>
        </w:numPr>
        <w:tabs>
          <w:tab w:val="right" w:pos="206"/>
        </w:tabs>
        <w:jc w:val="both"/>
        <w:rPr>
          <w:b w:val="0"/>
          <w:bCs w:val="0"/>
          <w:rtl/>
        </w:rPr>
      </w:pPr>
      <w:r w:rsidRPr="00EA6955">
        <w:rPr>
          <w:rtl/>
        </w:rPr>
        <w:t xml:space="preserve">איור 4. </w:t>
      </w:r>
      <w:r w:rsidRPr="00EA6955">
        <w:rPr>
          <w:b w:val="0"/>
          <w:bCs w:val="0"/>
          <w:rtl/>
        </w:rPr>
        <w:t>שפע פרוקי הרגליים בטיפולים המקיים (</w:t>
      </w:r>
      <w:r w:rsidR="00A96C42" w:rsidRPr="00EA6955">
        <w:rPr>
          <w:b w:val="0"/>
          <w:bCs w:val="0"/>
        </w:rPr>
        <w:t>T</w:t>
      </w:r>
      <w:r w:rsidRPr="00EA6955">
        <w:rPr>
          <w:b w:val="0"/>
          <w:bCs w:val="0"/>
        </w:rPr>
        <w:t>rim</w:t>
      </w:r>
      <w:r w:rsidRPr="00EA6955">
        <w:rPr>
          <w:b w:val="0"/>
          <w:bCs w:val="0"/>
          <w:rtl/>
        </w:rPr>
        <w:t xml:space="preserve">) והקונבנציונלי </w:t>
      </w:r>
      <w:r w:rsidRPr="00EA6955">
        <w:rPr>
          <w:b w:val="0"/>
          <w:bCs w:val="0"/>
          <w:rtl/>
          <w:lang w:val="en-GB"/>
        </w:rPr>
        <w:t>(</w:t>
      </w:r>
      <w:r w:rsidR="00A96C42" w:rsidRPr="00EA6955">
        <w:rPr>
          <w:b w:val="0"/>
          <w:bCs w:val="0"/>
        </w:rPr>
        <w:t>S</w:t>
      </w:r>
      <w:r w:rsidRPr="00EA6955">
        <w:rPr>
          <w:b w:val="0"/>
          <w:bCs w:val="0"/>
        </w:rPr>
        <w:t>pray</w:t>
      </w:r>
      <w:r w:rsidRPr="00EA6955">
        <w:rPr>
          <w:b w:val="0"/>
          <w:bCs w:val="0"/>
          <w:rtl/>
        </w:rPr>
        <w:t>)</w:t>
      </w:r>
      <w:r w:rsidRPr="00EA6955">
        <w:rPr>
          <w:b w:val="0"/>
          <w:bCs w:val="0"/>
          <w:rtl/>
          <w:lang w:val="en-GB"/>
        </w:rPr>
        <w:t xml:space="preserve"> לפני כיסוח באביב (</w:t>
      </w:r>
      <w:r w:rsidR="00A96C42" w:rsidRPr="00EA6955">
        <w:rPr>
          <w:b w:val="0"/>
          <w:bCs w:val="0"/>
          <w:lang w:val="en-GB"/>
        </w:rPr>
        <w:t>P</w:t>
      </w:r>
      <w:r w:rsidRPr="00EA6955">
        <w:rPr>
          <w:b w:val="0"/>
          <w:bCs w:val="0"/>
          <w:lang w:val="en-GB"/>
        </w:rPr>
        <w:t>re-trimming</w:t>
      </w:r>
      <w:r w:rsidRPr="00EA6955">
        <w:rPr>
          <w:b w:val="0"/>
          <w:bCs w:val="0"/>
          <w:rtl/>
          <w:lang w:val="en-GB"/>
        </w:rPr>
        <w:t>) ואחרי כיסוח בקיץ (</w:t>
      </w:r>
      <w:r w:rsidR="00A96C42" w:rsidRPr="00EA6955">
        <w:rPr>
          <w:b w:val="0"/>
          <w:bCs w:val="0"/>
          <w:lang w:val="en-GB"/>
        </w:rPr>
        <w:t>P</w:t>
      </w:r>
      <w:r w:rsidRPr="00EA6955">
        <w:rPr>
          <w:b w:val="0"/>
          <w:bCs w:val="0"/>
          <w:lang w:val="en-GB"/>
        </w:rPr>
        <w:t>ost-trimming</w:t>
      </w:r>
      <w:r w:rsidRPr="00EA6955">
        <w:rPr>
          <w:b w:val="0"/>
          <w:bCs w:val="0"/>
          <w:rtl/>
          <w:lang w:val="en-GB"/>
        </w:rPr>
        <w:t xml:space="preserve">). </w:t>
      </w:r>
      <w:r w:rsidR="001C4194" w:rsidRPr="00EA6955">
        <w:rPr>
          <w:b w:val="0"/>
          <w:bCs w:val="0"/>
          <w:rtl/>
        </w:rPr>
        <w:t>השפע נמצא גבוה יותר באביב מאשר בקיץ ועם מגמה קרוב למובהקת לטובת הטיפול המקיים.</w:t>
      </w:r>
    </w:p>
    <w:p w14:paraId="4D14D76D" w14:textId="77777777" w:rsidR="001C4194" w:rsidRPr="00EA6955" w:rsidRDefault="001C4194" w:rsidP="00AF7F49">
      <w:pPr>
        <w:pStyle w:val="1"/>
        <w:numPr>
          <w:ilvl w:val="0"/>
          <w:numId w:val="0"/>
        </w:numPr>
        <w:tabs>
          <w:tab w:val="right" w:pos="206"/>
        </w:tabs>
        <w:jc w:val="both"/>
        <w:rPr>
          <w:b w:val="0"/>
          <w:bCs w:val="0"/>
          <w:rtl/>
        </w:rPr>
      </w:pPr>
    </w:p>
    <w:p w14:paraId="33995BE5" w14:textId="77777777" w:rsidR="001C4194" w:rsidRPr="00EA6955" w:rsidRDefault="001C4194" w:rsidP="00AF7F49">
      <w:pPr>
        <w:pStyle w:val="1"/>
        <w:numPr>
          <w:ilvl w:val="0"/>
          <w:numId w:val="0"/>
        </w:numPr>
        <w:tabs>
          <w:tab w:val="right" w:pos="206"/>
        </w:tabs>
        <w:jc w:val="both"/>
        <w:rPr>
          <w:b w:val="0"/>
          <w:bCs w:val="0"/>
          <w:u w:val="single"/>
          <w:rtl/>
        </w:rPr>
      </w:pPr>
      <w:r w:rsidRPr="00EA6955">
        <w:rPr>
          <w:b w:val="0"/>
          <w:bCs w:val="0"/>
          <w:u w:val="single"/>
          <w:rtl/>
        </w:rPr>
        <w:t>קרקע</w:t>
      </w:r>
    </w:p>
    <w:p w14:paraId="1D673E3B" w14:textId="2F024037" w:rsidR="001C4194" w:rsidRDefault="001C4194" w:rsidP="00AF7F49">
      <w:pPr>
        <w:pStyle w:val="1"/>
        <w:numPr>
          <w:ilvl w:val="0"/>
          <w:numId w:val="0"/>
        </w:numPr>
        <w:tabs>
          <w:tab w:val="right" w:pos="206"/>
        </w:tabs>
        <w:jc w:val="both"/>
        <w:rPr>
          <w:b w:val="0"/>
          <w:bCs w:val="0"/>
          <w:rtl/>
        </w:rPr>
      </w:pPr>
      <w:r w:rsidRPr="00EA6955">
        <w:rPr>
          <w:b w:val="0"/>
          <w:bCs w:val="0"/>
          <w:rtl/>
        </w:rPr>
        <w:t>במבחנים מזווגים (</w:t>
      </w:r>
      <w:r w:rsidRPr="00EA6955">
        <w:rPr>
          <w:b w:val="0"/>
          <w:bCs w:val="0"/>
        </w:rPr>
        <w:t>t-tests</w:t>
      </w:r>
      <w:r w:rsidRPr="00EA6955">
        <w:rPr>
          <w:b w:val="0"/>
          <w:bCs w:val="0"/>
          <w:rtl/>
          <w:lang w:val="en-GB"/>
        </w:rPr>
        <w:t xml:space="preserve">) </w:t>
      </w:r>
      <w:r w:rsidRPr="00EA6955">
        <w:rPr>
          <w:b w:val="0"/>
          <w:bCs w:val="0"/>
          <w:rtl/>
        </w:rPr>
        <w:t>לא נמצא</w:t>
      </w:r>
      <w:r w:rsidR="00A91BDE" w:rsidRPr="00EA6955">
        <w:rPr>
          <w:b w:val="0"/>
          <w:bCs w:val="0"/>
          <w:rtl/>
        </w:rPr>
        <w:t xml:space="preserve">ה השפעה מובהקת של ממשק העשבייה על </w:t>
      </w:r>
      <w:r w:rsidRPr="00EA6955">
        <w:rPr>
          <w:b w:val="0"/>
          <w:bCs w:val="0"/>
          <w:rtl/>
        </w:rPr>
        <w:t>אף אחד מהפרמטרים שנבדקו בקרקע</w:t>
      </w:r>
      <w:r w:rsidR="000861BF">
        <w:rPr>
          <w:rFonts w:hint="cs"/>
          <w:b w:val="0"/>
          <w:bCs w:val="0"/>
          <w:rtl/>
        </w:rPr>
        <w:t>, אם כי נראתה מגמה לערכים גבוהים מעט יותר בכל הפרמטרים בכרמים בממשק כיסוח (איור 5)</w:t>
      </w:r>
      <w:r w:rsidRPr="00EA6955">
        <w:rPr>
          <w:b w:val="0"/>
          <w:bCs w:val="0"/>
          <w:rtl/>
        </w:rPr>
        <w:t>.</w:t>
      </w:r>
    </w:p>
    <w:p w14:paraId="04665B45" w14:textId="77777777" w:rsidR="000861BF" w:rsidRDefault="000861BF" w:rsidP="00AF7F49">
      <w:pPr>
        <w:pStyle w:val="1"/>
        <w:numPr>
          <w:ilvl w:val="0"/>
          <w:numId w:val="0"/>
        </w:numPr>
        <w:tabs>
          <w:tab w:val="right" w:pos="206"/>
        </w:tabs>
        <w:jc w:val="both"/>
        <w:rPr>
          <w:b w:val="0"/>
          <w:bCs w:val="0"/>
          <w:rtl/>
        </w:rPr>
      </w:pPr>
    </w:p>
    <w:p w14:paraId="65C81F03" w14:textId="444D6D82" w:rsidR="000861BF" w:rsidRDefault="000861BF" w:rsidP="00AF7F49">
      <w:pPr>
        <w:pStyle w:val="1"/>
        <w:numPr>
          <w:ilvl w:val="0"/>
          <w:numId w:val="0"/>
        </w:numPr>
        <w:tabs>
          <w:tab w:val="right" w:pos="206"/>
        </w:tabs>
        <w:jc w:val="both"/>
        <w:rPr>
          <w:b w:val="0"/>
          <w:bCs w:val="0"/>
        </w:rPr>
      </w:pPr>
      <w:r>
        <w:rPr>
          <w:b w:val="0"/>
          <w:bCs w:val="0"/>
          <w:noProof/>
        </w:rPr>
        <w:drawing>
          <wp:inline distT="0" distB="0" distL="0" distR="0" wp14:anchorId="27A88288" wp14:editId="528E2557">
            <wp:extent cx="5057775" cy="2732333"/>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732333"/>
                    </a:xfrm>
                    <a:prstGeom prst="rect">
                      <a:avLst/>
                    </a:prstGeom>
                    <a:noFill/>
                  </pic:spPr>
                </pic:pic>
              </a:graphicData>
            </a:graphic>
          </wp:inline>
        </w:drawing>
      </w:r>
    </w:p>
    <w:p w14:paraId="54489107" w14:textId="5A8145CB" w:rsidR="00583435" w:rsidRPr="001B135E" w:rsidRDefault="001B135E" w:rsidP="00AF7F49">
      <w:pPr>
        <w:pStyle w:val="1"/>
        <w:numPr>
          <w:ilvl w:val="0"/>
          <w:numId w:val="0"/>
        </w:numPr>
        <w:tabs>
          <w:tab w:val="right" w:pos="206"/>
        </w:tabs>
        <w:jc w:val="both"/>
        <w:rPr>
          <w:b w:val="0"/>
          <w:bCs w:val="0"/>
        </w:rPr>
      </w:pPr>
      <w:r w:rsidRPr="00AF7F49">
        <w:rPr>
          <w:rFonts w:hint="eastAsia"/>
          <w:rtl/>
        </w:rPr>
        <w:t>איור</w:t>
      </w:r>
      <w:r w:rsidRPr="00AF7F49">
        <w:rPr>
          <w:rtl/>
        </w:rPr>
        <w:t xml:space="preserve"> 5. </w:t>
      </w:r>
      <w:r>
        <w:rPr>
          <w:rFonts w:hint="cs"/>
          <w:b w:val="0"/>
          <w:bCs w:val="0"/>
          <w:rtl/>
        </w:rPr>
        <w:t>מדדי קרקע בכרמי המחקר. למרות המגמה הכללית לא היו הבדלים מובהקים בין הטיפולים.</w:t>
      </w:r>
    </w:p>
    <w:p w14:paraId="6014BEBB" w14:textId="506AC7BF" w:rsidR="0005081D" w:rsidRDefault="0005081D" w:rsidP="00AF7F49">
      <w:pPr>
        <w:tabs>
          <w:tab w:val="right" w:pos="206"/>
        </w:tabs>
        <w:spacing w:before="240" w:line="360" w:lineRule="auto"/>
        <w:jc w:val="both"/>
        <w:rPr>
          <w:rFonts w:ascii="David" w:hAnsi="David" w:cs="David"/>
          <w:sz w:val="24"/>
          <w:szCs w:val="24"/>
          <w:u w:val="single"/>
          <w:rtl/>
        </w:rPr>
      </w:pPr>
      <w:r w:rsidRPr="00EA6955">
        <w:rPr>
          <w:rFonts w:ascii="David" w:hAnsi="David" w:cs="David"/>
          <w:sz w:val="24"/>
          <w:szCs w:val="24"/>
          <w:u w:val="single"/>
          <w:rtl/>
        </w:rPr>
        <w:t>איכות הענבים</w:t>
      </w:r>
      <w:r>
        <w:rPr>
          <w:rFonts w:ascii="David" w:hAnsi="David" w:cs="David" w:hint="cs"/>
          <w:sz w:val="24"/>
          <w:szCs w:val="24"/>
          <w:u w:val="single"/>
          <w:rtl/>
        </w:rPr>
        <w:t xml:space="preserve">, </w:t>
      </w:r>
      <w:r w:rsidR="00C30B28">
        <w:rPr>
          <w:rFonts w:ascii="David" w:hAnsi="David" w:cs="David" w:hint="cs"/>
          <w:sz w:val="24"/>
          <w:szCs w:val="24"/>
          <w:u w:val="single"/>
          <w:rtl/>
        </w:rPr>
        <w:t>ו</w:t>
      </w:r>
      <w:r>
        <w:rPr>
          <w:rFonts w:ascii="David" w:hAnsi="David" w:cs="David" w:hint="cs"/>
          <w:sz w:val="24"/>
          <w:szCs w:val="24"/>
          <w:u w:val="single"/>
          <w:rtl/>
        </w:rPr>
        <w:t>כמותם</w:t>
      </w:r>
    </w:p>
    <w:p w14:paraId="7160E3F1" w14:textId="62408BFB" w:rsidR="00583435" w:rsidRDefault="00583435" w:rsidP="00AF7F49">
      <w:pPr>
        <w:pStyle w:val="1"/>
        <w:numPr>
          <w:ilvl w:val="0"/>
          <w:numId w:val="0"/>
        </w:numPr>
        <w:tabs>
          <w:tab w:val="right" w:pos="206"/>
        </w:tabs>
        <w:jc w:val="both"/>
        <w:rPr>
          <w:b w:val="0"/>
          <w:bCs w:val="0"/>
          <w:rtl/>
        </w:rPr>
      </w:pPr>
      <w:r>
        <w:rPr>
          <w:rFonts w:hint="cs"/>
          <w:b w:val="0"/>
          <w:bCs w:val="0"/>
          <w:rtl/>
        </w:rPr>
        <w:t>טבלה 2 מציגה את ערכי הפרמטרים המשמשים לאפיון איכות הענבים, בבדיקה האחרונה שנערכה סמוך לבציר. כמו כן מוצג יבול הענבים הממוצע לדונם. מבחני וילקוקסון מזווגים לא הראו השפעה מובהקת של ממשק העשבייה על אף אחד מהמשתנים שנבדקו.</w:t>
      </w:r>
      <w:r w:rsidR="00BA1DD0">
        <w:rPr>
          <w:b w:val="0"/>
          <w:bCs w:val="0"/>
        </w:rPr>
        <w:t xml:space="preserve"> </w:t>
      </w:r>
      <w:r w:rsidR="00BA1DD0">
        <w:rPr>
          <w:rFonts w:hint="cs"/>
          <w:b w:val="0"/>
          <w:bCs w:val="0"/>
          <w:rtl/>
        </w:rPr>
        <w:t xml:space="preserve"> בהשוואה מזווגת, לא נמצא הבדל בתאריך הבציר בין חלקות תחת ממשק ריסוס וכיסוח.</w:t>
      </w:r>
    </w:p>
    <w:p w14:paraId="57509C0C" w14:textId="77777777" w:rsidR="00583435" w:rsidRDefault="00583435" w:rsidP="00AF7F49">
      <w:pPr>
        <w:pStyle w:val="1"/>
        <w:numPr>
          <w:ilvl w:val="0"/>
          <w:numId w:val="0"/>
        </w:numPr>
        <w:tabs>
          <w:tab w:val="right" w:pos="206"/>
        </w:tabs>
        <w:jc w:val="both"/>
        <w:rPr>
          <w:b w:val="0"/>
          <w:bCs w:val="0"/>
          <w:rtl/>
        </w:rPr>
      </w:pPr>
    </w:p>
    <w:p w14:paraId="6997BD8C" w14:textId="74D32801" w:rsidR="00583435" w:rsidRDefault="00583435" w:rsidP="00AF7F49">
      <w:pPr>
        <w:pStyle w:val="1"/>
        <w:numPr>
          <w:ilvl w:val="0"/>
          <w:numId w:val="0"/>
        </w:numPr>
        <w:tabs>
          <w:tab w:val="right" w:pos="206"/>
        </w:tabs>
        <w:jc w:val="both"/>
        <w:rPr>
          <w:b w:val="0"/>
          <w:bCs w:val="0"/>
          <w:rtl/>
        </w:rPr>
      </w:pPr>
      <w:r w:rsidRPr="00AF7F49">
        <w:rPr>
          <w:rFonts w:hint="eastAsia"/>
          <w:rtl/>
        </w:rPr>
        <w:t>טבלה</w:t>
      </w:r>
      <w:r w:rsidRPr="00AF7F49">
        <w:rPr>
          <w:rtl/>
        </w:rPr>
        <w:t xml:space="preserve"> 2</w:t>
      </w:r>
      <w:r w:rsidR="004C326F">
        <w:rPr>
          <w:rFonts w:hint="cs"/>
          <w:b w:val="0"/>
          <w:bCs w:val="0"/>
          <w:rtl/>
        </w:rPr>
        <w:t>.</w:t>
      </w:r>
      <w:r>
        <w:rPr>
          <w:rFonts w:hint="cs"/>
          <w:b w:val="0"/>
          <w:bCs w:val="0"/>
          <w:rtl/>
        </w:rPr>
        <w:t xml:space="preserve"> ערכים ממוצעים (</w:t>
      </w:r>
      <w:r>
        <w:rPr>
          <w:b w:val="0"/>
          <w:bCs w:val="0"/>
          <w:rtl/>
        </w:rPr>
        <w:t>±</w:t>
      </w:r>
      <w:r>
        <w:rPr>
          <w:rFonts w:hint="cs"/>
          <w:b w:val="0"/>
          <w:bCs w:val="0"/>
          <w:rtl/>
        </w:rPr>
        <w:t>שגיאת תקן) של מאפייני איכות הענבים</w:t>
      </w:r>
      <w:r w:rsidR="005D50F1">
        <w:rPr>
          <w:rFonts w:hint="cs"/>
          <w:b w:val="0"/>
          <w:bCs w:val="0"/>
          <w:rtl/>
        </w:rPr>
        <w:t xml:space="preserve"> (ע"ס נתונים מארבעת כרמי המחקר) </w:t>
      </w:r>
      <w:r>
        <w:rPr>
          <w:rFonts w:hint="cs"/>
          <w:b w:val="0"/>
          <w:bCs w:val="0"/>
          <w:rtl/>
        </w:rPr>
        <w:t>וכמותם</w:t>
      </w:r>
      <w:r w:rsidR="005D50F1">
        <w:rPr>
          <w:rFonts w:hint="cs"/>
          <w:b w:val="0"/>
          <w:bCs w:val="0"/>
          <w:rtl/>
        </w:rPr>
        <w:t xml:space="preserve"> (ע"ס נתונים משלושה כרמים)</w:t>
      </w:r>
      <w:r>
        <w:rPr>
          <w:rFonts w:hint="cs"/>
          <w:b w:val="0"/>
          <w:bCs w:val="0"/>
          <w:rtl/>
        </w:rPr>
        <w:t xml:space="preserve"> בזמן הבציר</w:t>
      </w:r>
      <w:r w:rsidR="005D50F1">
        <w:rPr>
          <w:rFonts w:hint="cs"/>
          <w:b w:val="0"/>
          <w:bCs w:val="0"/>
          <w:rtl/>
        </w:rPr>
        <w:t>.</w:t>
      </w:r>
    </w:p>
    <w:p w14:paraId="70BF0414" w14:textId="77777777" w:rsidR="00583435" w:rsidRDefault="00583435" w:rsidP="00AF7F49">
      <w:pPr>
        <w:pStyle w:val="1"/>
        <w:numPr>
          <w:ilvl w:val="0"/>
          <w:numId w:val="0"/>
        </w:numPr>
        <w:tabs>
          <w:tab w:val="right" w:pos="206"/>
        </w:tabs>
        <w:jc w:val="both"/>
        <w:rPr>
          <w:b w:val="0"/>
          <w:bCs w:val="0"/>
          <w:rtl/>
        </w:rPr>
      </w:pPr>
    </w:p>
    <w:tbl>
      <w:tblPr>
        <w:tblStyle w:val="ad"/>
        <w:bidiVisual/>
        <w:tblW w:w="0" w:type="auto"/>
        <w:tblLook w:val="04A0" w:firstRow="1" w:lastRow="0" w:firstColumn="1" w:lastColumn="0" w:noHBand="0" w:noVBand="1"/>
      </w:tblPr>
      <w:tblGrid>
        <w:gridCol w:w="1353"/>
        <w:gridCol w:w="1371"/>
        <w:gridCol w:w="1378"/>
        <w:gridCol w:w="1906"/>
        <w:gridCol w:w="1605"/>
      </w:tblGrid>
      <w:tr w:rsidR="00684CD7" w14:paraId="01918357" w14:textId="77777777" w:rsidTr="00AF7F49">
        <w:tc>
          <w:tcPr>
            <w:tcW w:w="1353" w:type="dxa"/>
          </w:tcPr>
          <w:p w14:paraId="36899E0C" w14:textId="77777777" w:rsidR="00684CD7" w:rsidRDefault="00684CD7" w:rsidP="00AF7F49">
            <w:pPr>
              <w:pStyle w:val="1"/>
              <w:numPr>
                <w:ilvl w:val="0"/>
                <w:numId w:val="0"/>
              </w:numPr>
              <w:tabs>
                <w:tab w:val="right" w:pos="206"/>
              </w:tabs>
              <w:jc w:val="both"/>
              <w:rPr>
                <w:b w:val="0"/>
                <w:bCs w:val="0"/>
                <w:rtl/>
              </w:rPr>
            </w:pPr>
          </w:p>
        </w:tc>
        <w:tc>
          <w:tcPr>
            <w:tcW w:w="1371" w:type="dxa"/>
          </w:tcPr>
          <w:p w14:paraId="5880FC16" w14:textId="70EEEE00" w:rsidR="00684CD7" w:rsidRDefault="00684CD7" w:rsidP="00AF7F49">
            <w:pPr>
              <w:pStyle w:val="1"/>
              <w:numPr>
                <w:ilvl w:val="0"/>
                <w:numId w:val="0"/>
              </w:numPr>
              <w:tabs>
                <w:tab w:val="right" w:pos="206"/>
              </w:tabs>
              <w:jc w:val="both"/>
              <w:rPr>
                <w:b w:val="0"/>
                <w:bCs w:val="0"/>
              </w:rPr>
            </w:pPr>
            <w:r>
              <w:rPr>
                <w:b w:val="0"/>
                <w:bCs w:val="0"/>
              </w:rPr>
              <w:t>pH</w:t>
            </w:r>
          </w:p>
        </w:tc>
        <w:tc>
          <w:tcPr>
            <w:tcW w:w="1378" w:type="dxa"/>
          </w:tcPr>
          <w:p w14:paraId="6753CE01" w14:textId="4E2BB2A9" w:rsidR="00684CD7" w:rsidRDefault="00684CD7" w:rsidP="00AF7F49">
            <w:pPr>
              <w:pStyle w:val="1"/>
              <w:numPr>
                <w:ilvl w:val="0"/>
                <w:numId w:val="0"/>
              </w:numPr>
              <w:tabs>
                <w:tab w:val="right" w:pos="206"/>
              </w:tabs>
              <w:jc w:val="both"/>
              <w:rPr>
                <w:b w:val="0"/>
                <w:bCs w:val="0"/>
                <w:rtl/>
              </w:rPr>
            </w:pPr>
            <w:r>
              <w:rPr>
                <w:rFonts w:hint="cs"/>
                <w:b w:val="0"/>
                <w:bCs w:val="0"/>
                <w:rtl/>
              </w:rPr>
              <w:t>תכולת סוכר בעינב (</w:t>
            </w:r>
            <w:r>
              <w:rPr>
                <w:b w:val="0"/>
                <w:bCs w:val="0"/>
              </w:rPr>
              <w:t>Brix</w:t>
            </w:r>
            <w:r>
              <w:rPr>
                <w:rFonts w:hint="cs"/>
                <w:b w:val="0"/>
                <w:bCs w:val="0"/>
                <w:rtl/>
              </w:rPr>
              <w:t>)</w:t>
            </w:r>
          </w:p>
        </w:tc>
        <w:tc>
          <w:tcPr>
            <w:tcW w:w="1906" w:type="dxa"/>
          </w:tcPr>
          <w:p w14:paraId="1512D96D" w14:textId="4AFED28B" w:rsidR="00684CD7" w:rsidRDefault="00684CD7" w:rsidP="00AF7F49">
            <w:pPr>
              <w:pStyle w:val="1"/>
              <w:numPr>
                <w:ilvl w:val="0"/>
                <w:numId w:val="0"/>
              </w:numPr>
              <w:tabs>
                <w:tab w:val="right" w:pos="206"/>
              </w:tabs>
              <w:jc w:val="both"/>
              <w:rPr>
                <w:b w:val="0"/>
                <w:bCs w:val="0"/>
                <w:rtl/>
              </w:rPr>
            </w:pPr>
            <w:r>
              <w:rPr>
                <w:rFonts w:hint="cs"/>
                <w:b w:val="0"/>
                <w:bCs w:val="0"/>
                <w:rtl/>
              </w:rPr>
              <w:t>משקל אשכול (ג')</w:t>
            </w:r>
          </w:p>
        </w:tc>
        <w:tc>
          <w:tcPr>
            <w:tcW w:w="1605" w:type="dxa"/>
          </w:tcPr>
          <w:p w14:paraId="554C3CA9" w14:textId="77777777" w:rsidR="00684CD7" w:rsidRDefault="00684CD7" w:rsidP="00AF7F49">
            <w:pPr>
              <w:pStyle w:val="1"/>
              <w:numPr>
                <w:ilvl w:val="0"/>
                <w:numId w:val="0"/>
              </w:numPr>
              <w:tabs>
                <w:tab w:val="right" w:pos="206"/>
              </w:tabs>
              <w:jc w:val="both"/>
              <w:rPr>
                <w:b w:val="0"/>
                <w:bCs w:val="0"/>
                <w:rtl/>
              </w:rPr>
            </w:pPr>
            <w:r>
              <w:rPr>
                <w:rFonts w:hint="cs"/>
                <w:b w:val="0"/>
                <w:bCs w:val="0"/>
                <w:rtl/>
              </w:rPr>
              <w:t xml:space="preserve">יבול </w:t>
            </w:r>
          </w:p>
          <w:p w14:paraId="0F2BF501" w14:textId="3A8444BD" w:rsidR="00684CD7" w:rsidRDefault="00684CD7" w:rsidP="00AF7F49">
            <w:pPr>
              <w:pStyle w:val="1"/>
              <w:numPr>
                <w:ilvl w:val="0"/>
                <w:numId w:val="0"/>
              </w:numPr>
              <w:tabs>
                <w:tab w:val="right" w:pos="206"/>
              </w:tabs>
              <w:jc w:val="both"/>
              <w:rPr>
                <w:b w:val="0"/>
                <w:bCs w:val="0"/>
                <w:rtl/>
              </w:rPr>
            </w:pPr>
            <w:r>
              <w:rPr>
                <w:rFonts w:hint="cs"/>
                <w:b w:val="0"/>
                <w:bCs w:val="0"/>
                <w:rtl/>
              </w:rPr>
              <w:t>(ק"ג \דונם)</w:t>
            </w:r>
          </w:p>
        </w:tc>
      </w:tr>
      <w:tr w:rsidR="00684CD7" w14:paraId="49540CC1" w14:textId="77777777" w:rsidTr="00AF7F49">
        <w:tc>
          <w:tcPr>
            <w:tcW w:w="1353" w:type="dxa"/>
            <w:vAlign w:val="center"/>
          </w:tcPr>
          <w:p w14:paraId="46684805" w14:textId="6AAC8E59" w:rsidR="00684CD7" w:rsidRDefault="00684CD7" w:rsidP="004C326F">
            <w:pPr>
              <w:pStyle w:val="1"/>
              <w:numPr>
                <w:ilvl w:val="0"/>
                <w:numId w:val="0"/>
              </w:numPr>
              <w:tabs>
                <w:tab w:val="right" w:pos="206"/>
              </w:tabs>
              <w:jc w:val="center"/>
              <w:rPr>
                <w:b w:val="0"/>
                <w:bCs w:val="0"/>
                <w:rtl/>
              </w:rPr>
            </w:pPr>
            <w:r>
              <w:rPr>
                <w:rFonts w:hint="cs"/>
                <w:b w:val="0"/>
                <w:bCs w:val="0"/>
                <w:rtl/>
              </w:rPr>
              <w:t>ממשק כיסוח</w:t>
            </w:r>
          </w:p>
        </w:tc>
        <w:tc>
          <w:tcPr>
            <w:tcW w:w="1371" w:type="dxa"/>
            <w:vAlign w:val="center"/>
          </w:tcPr>
          <w:p w14:paraId="299FB020" w14:textId="49510627" w:rsidR="00684CD7" w:rsidRPr="00684CD7" w:rsidRDefault="00684CD7" w:rsidP="004C326F">
            <w:pPr>
              <w:pStyle w:val="1"/>
              <w:numPr>
                <w:ilvl w:val="0"/>
                <w:numId w:val="0"/>
              </w:numPr>
              <w:tabs>
                <w:tab w:val="right" w:pos="206"/>
              </w:tabs>
              <w:bidi w:val="0"/>
              <w:jc w:val="center"/>
              <w:rPr>
                <w:b w:val="0"/>
                <w:bCs w:val="0"/>
              </w:rPr>
            </w:pPr>
            <w:r w:rsidRPr="00684CD7">
              <w:rPr>
                <w:color w:val="000000"/>
              </w:rPr>
              <w:t>3.60</w:t>
            </w:r>
            <w:r w:rsidRPr="00684CD7">
              <w:rPr>
                <w:b w:val="0"/>
                <w:bCs w:val="0"/>
                <w:rtl/>
              </w:rPr>
              <w:t>±</w:t>
            </w:r>
            <w:r w:rsidRPr="00684CD7">
              <w:rPr>
                <w:b w:val="0"/>
                <w:bCs w:val="0"/>
              </w:rPr>
              <w:t>0.03</w:t>
            </w:r>
          </w:p>
        </w:tc>
        <w:tc>
          <w:tcPr>
            <w:tcW w:w="1378" w:type="dxa"/>
            <w:vAlign w:val="center"/>
          </w:tcPr>
          <w:p w14:paraId="6E34856D" w14:textId="02A39E8F" w:rsidR="00684CD7" w:rsidRPr="00684CD7" w:rsidRDefault="00684CD7">
            <w:pPr>
              <w:pStyle w:val="1"/>
              <w:numPr>
                <w:ilvl w:val="0"/>
                <w:numId w:val="0"/>
              </w:numPr>
              <w:tabs>
                <w:tab w:val="right" w:pos="206"/>
              </w:tabs>
              <w:bidi w:val="0"/>
              <w:jc w:val="center"/>
              <w:rPr>
                <w:b w:val="0"/>
                <w:bCs w:val="0"/>
                <w:rtl/>
              </w:rPr>
            </w:pPr>
            <w:r w:rsidRPr="00684CD7">
              <w:rPr>
                <w:color w:val="000000"/>
              </w:rPr>
              <w:t>25.07</w:t>
            </w:r>
            <w:r w:rsidRPr="00684CD7">
              <w:rPr>
                <w:b w:val="0"/>
                <w:bCs w:val="0"/>
                <w:rtl/>
              </w:rPr>
              <w:t>±</w:t>
            </w:r>
            <w:r w:rsidRPr="00684CD7">
              <w:rPr>
                <w:b w:val="0"/>
                <w:bCs w:val="0"/>
              </w:rPr>
              <w:t>0.54</w:t>
            </w:r>
          </w:p>
        </w:tc>
        <w:tc>
          <w:tcPr>
            <w:tcW w:w="1906" w:type="dxa"/>
            <w:vAlign w:val="center"/>
          </w:tcPr>
          <w:p w14:paraId="6FEFA393" w14:textId="7A18832D" w:rsidR="00684CD7" w:rsidRPr="00684CD7" w:rsidRDefault="00684CD7">
            <w:pPr>
              <w:pStyle w:val="1"/>
              <w:numPr>
                <w:ilvl w:val="0"/>
                <w:numId w:val="0"/>
              </w:numPr>
              <w:tabs>
                <w:tab w:val="right" w:pos="206"/>
              </w:tabs>
              <w:bidi w:val="0"/>
              <w:jc w:val="center"/>
              <w:rPr>
                <w:b w:val="0"/>
                <w:bCs w:val="0"/>
                <w:rtl/>
              </w:rPr>
            </w:pPr>
            <w:r w:rsidRPr="00684CD7">
              <w:rPr>
                <w:color w:val="000000"/>
              </w:rPr>
              <w:t>123.33</w:t>
            </w:r>
            <w:r w:rsidRPr="00684CD7">
              <w:rPr>
                <w:b w:val="0"/>
                <w:bCs w:val="0"/>
                <w:rtl/>
              </w:rPr>
              <w:t>±</w:t>
            </w:r>
            <w:r w:rsidRPr="00684CD7">
              <w:rPr>
                <w:b w:val="0"/>
                <w:bCs w:val="0"/>
              </w:rPr>
              <w:t>14.17</w:t>
            </w:r>
          </w:p>
        </w:tc>
        <w:tc>
          <w:tcPr>
            <w:tcW w:w="1605" w:type="dxa"/>
            <w:vAlign w:val="center"/>
          </w:tcPr>
          <w:p w14:paraId="57633DB4" w14:textId="3206F033" w:rsidR="00684CD7" w:rsidRPr="00684CD7" w:rsidRDefault="00684CD7">
            <w:pPr>
              <w:pStyle w:val="1"/>
              <w:numPr>
                <w:ilvl w:val="0"/>
                <w:numId w:val="0"/>
              </w:numPr>
              <w:tabs>
                <w:tab w:val="right" w:pos="206"/>
              </w:tabs>
              <w:bidi w:val="0"/>
              <w:jc w:val="center"/>
              <w:rPr>
                <w:b w:val="0"/>
                <w:bCs w:val="0"/>
                <w:rtl/>
              </w:rPr>
            </w:pPr>
            <w:r w:rsidRPr="00684CD7">
              <w:rPr>
                <w:b w:val="0"/>
                <w:bCs w:val="0"/>
              </w:rPr>
              <w:t>819.44</w:t>
            </w:r>
            <w:r w:rsidRPr="00684CD7">
              <w:rPr>
                <w:b w:val="0"/>
                <w:bCs w:val="0"/>
                <w:rtl/>
              </w:rPr>
              <w:t>±</w:t>
            </w:r>
            <w:r w:rsidRPr="00684CD7">
              <w:rPr>
                <w:b w:val="0"/>
                <w:bCs w:val="0"/>
              </w:rPr>
              <w:t>53.52</w:t>
            </w:r>
          </w:p>
        </w:tc>
      </w:tr>
      <w:tr w:rsidR="00684CD7" w14:paraId="58B83E73" w14:textId="77777777" w:rsidTr="00AF7F49">
        <w:tc>
          <w:tcPr>
            <w:tcW w:w="1353" w:type="dxa"/>
            <w:vAlign w:val="center"/>
          </w:tcPr>
          <w:p w14:paraId="387A3416" w14:textId="0BBEA027" w:rsidR="00684CD7" w:rsidRDefault="00684CD7" w:rsidP="004C326F">
            <w:pPr>
              <w:pStyle w:val="1"/>
              <w:numPr>
                <w:ilvl w:val="0"/>
                <w:numId w:val="0"/>
              </w:numPr>
              <w:tabs>
                <w:tab w:val="right" w:pos="206"/>
              </w:tabs>
              <w:jc w:val="center"/>
              <w:rPr>
                <w:b w:val="0"/>
                <w:bCs w:val="0"/>
                <w:rtl/>
              </w:rPr>
            </w:pPr>
            <w:r>
              <w:rPr>
                <w:rFonts w:hint="cs"/>
                <w:b w:val="0"/>
                <w:bCs w:val="0"/>
                <w:rtl/>
              </w:rPr>
              <w:t>ממשק ריסוס</w:t>
            </w:r>
          </w:p>
        </w:tc>
        <w:tc>
          <w:tcPr>
            <w:tcW w:w="1371" w:type="dxa"/>
            <w:vAlign w:val="center"/>
          </w:tcPr>
          <w:p w14:paraId="432D0004" w14:textId="0DB1E783" w:rsidR="00684CD7" w:rsidRPr="00684CD7" w:rsidRDefault="00684CD7" w:rsidP="004C326F">
            <w:pPr>
              <w:pStyle w:val="1"/>
              <w:numPr>
                <w:ilvl w:val="0"/>
                <w:numId w:val="0"/>
              </w:numPr>
              <w:tabs>
                <w:tab w:val="right" w:pos="206"/>
              </w:tabs>
              <w:bidi w:val="0"/>
              <w:jc w:val="center"/>
              <w:rPr>
                <w:b w:val="0"/>
                <w:bCs w:val="0"/>
              </w:rPr>
            </w:pPr>
            <w:r w:rsidRPr="00684CD7">
              <w:rPr>
                <w:color w:val="000000"/>
              </w:rPr>
              <w:t>3.49</w:t>
            </w:r>
            <w:r w:rsidRPr="00684CD7">
              <w:rPr>
                <w:b w:val="0"/>
                <w:bCs w:val="0"/>
                <w:rtl/>
              </w:rPr>
              <w:t>±</w:t>
            </w:r>
            <w:r w:rsidRPr="00684CD7">
              <w:rPr>
                <w:b w:val="0"/>
                <w:bCs w:val="0"/>
              </w:rPr>
              <w:t>0.03</w:t>
            </w:r>
          </w:p>
        </w:tc>
        <w:tc>
          <w:tcPr>
            <w:tcW w:w="1378" w:type="dxa"/>
            <w:vAlign w:val="center"/>
          </w:tcPr>
          <w:p w14:paraId="306672FE" w14:textId="00E23672" w:rsidR="00684CD7" w:rsidRPr="00684CD7" w:rsidRDefault="00684CD7">
            <w:pPr>
              <w:pStyle w:val="1"/>
              <w:numPr>
                <w:ilvl w:val="0"/>
                <w:numId w:val="0"/>
              </w:numPr>
              <w:tabs>
                <w:tab w:val="right" w:pos="206"/>
              </w:tabs>
              <w:bidi w:val="0"/>
              <w:jc w:val="center"/>
              <w:rPr>
                <w:b w:val="0"/>
                <w:bCs w:val="0"/>
                <w:rtl/>
              </w:rPr>
            </w:pPr>
            <w:r w:rsidRPr="00684CD7">
              <w:rPr>
                <w:color w:val="000000"/>
              </w:rPr>
              <w:t>25.53</w:t>
            </w:r>
            <w:r w:rsidRPr="00684CD7">
              <w:rPr>
                <w:b w:val="0"/>
                <w:bCs w:val="0"/>
                <w:rtl/>
              </w:rPr>
              <w:t>±</w:t>
            </w:r>
            <w:r w:rsidRPr="00684CD7">
              <w:rPr>
                <w:b w:val="0"/>
                <w:bCs w:val="0"/>
              </w:rPr>
              <w:t>0.26</w:t>
            </w:r>
          </w:p>
        </w:tc>
        <w:tc>
          <w:tcPr>
            <w:tcW w:w="1906" w:type="dxa"/>
            <w:vAlign w:val="center"/>
          </w:tcPr>
          <w:p w14:paraId="6556566F" w14:textId="7B91A524" w:rsidR="00684CD7" w:rsidRPr="00684CD7" w:rsidRDefault="00684CD7">
            <w:pPr>
              <w:pStyle w:val="1"/>
              <w:numPr>
                <w:ilvl w:val="0"/>
                <w:numId w:val="0"/>
              </w:numPr>
              <w:tabs>
                <w:tab w:val="right" w:pos="206"/>
              </w:tabs>
              <w:bidi w:val="0"/>
              <w:jc w:val="center"/>
              <w:rPr>
                <w:b w:val="0"/>
                <w:bCs w:val="0"/>
                <w:rtl/>
              </w:rPr>
            </w:pPr>
            <w:r w:rsidRPr="00684CD7">
              <w:rPr>
                <w:color w:val="000000"/>
              </w:rPr>
              <w:t>123.75</w:t>
            </w:r>
            <w:r w:rsidRPr="00684CD7">
              <w:rPr>
                <w:b w:val="0"/>
                <w:bCs w:val="0"/>
                <w:rtl/>
              </w:rPr>
              <w:t>±</w:t>
            </w:r>
            <w:r w:rsidRPr="00684CD7">
              <w:rPr>
                <w:b w:val="0"/>
                <w:bCs w:val="0"/>
              </w:rPr>
              <w:t>7.67</w:t>
            </w:r>
          </w:p>
        </w:tc>
        <w:tc>
          <w:tcPr>
            <w:tcW w:w="1605" w:type="dxa"/>
            <w:vAlign w:val="center"/>
          </w:tcPr>
          <w:p w14:paraId="3C3ECA33" w14:textId="0ACC0067" w:rsidR="00684CD7" w:rsidRPr="00684CD7" w:rsidRDefault="00684CD7">
            <w:pPr>
              <w:pStyle w:val="1"/>
              <w:numPr>
                <w:ilvl w:val="0"/>
                <w:numId w:val="0"/>
              </w:numPr>
              <w:tabs>
                <w:tab w:val="right" w:pos="206"/>
              </w:tabs>
              <w:bidi w:val="0"/>
              <w:jc w:val="center"/>
              <w:rPr>
                <w:b w:val="0"/>
                <w:bCs w:val="0"/>
                <w:rtl/>
              </w:rPr>
            </w:pPr>
            <w:r w:rsidRPr="00684CD7">
              <w:rPr>
                <w:b w:val="0"/>
                <w:bCs w:val="0"/>
              </w:rPr>
              <w:t>898.44</w:t>
            </w:r>
            <w:r w:rsidRPr="00684CD7">
              <w:rPr>
                <w:b w:val="0"/>
                <w:bCs w:val="0"/>
                <w:rtl/>
              </w:rPr>
              <w:t>±</w:t>
            </w:r>
            <w:r w:rsidRPr="00684CD7">
              <w:rPr>
                <w:b w:val="0"/>
                <w:bCs w:val="0"/>
              </w:rPr>
              <w:t>49.73</w:t>
            </w:r>
          </w:p>
        </w:tc>
      </w:tr>
    </w:tbl>
    <w:p w14:paraId="7E71D8E4" w14:textId="3850043A" w:rsidR="00583435" w:rsidRDefault="00583435" w:rsidP="004C326F">
      <w:pPr>
        <w:pStyle w:val="1"/>
        <w:numPr>
          <w:ilvl w:val="0"/>
          <w:numId w:val="0"/>
        </w:numPr>
        <w:tabs>
          <w:tab w:val="right" w:pos="206"/>
        </w:tabs>
        <w:jc w:val="both"/>
        <w:rPr>
          <w:b w:val="0"/>
          <w:bCs w:val="0"/>
          <w:rtl/>
        </w:rPr>
      </w:pPr>
      <w:r>
        <w:rPr>
          <w:rFonts w:hint="cs"/>
          <w:b w:val="0"/>
          <w:bCs w:val="0"/>
          <w:rtl/>
        </w:rPr>
        <w:t xml:space="preserve">  </w:t>
      </w:r>
    </w:p>
    <w:p w14:paraId="12E0969E" w14:textId="4CFEDA4E" w:rsidR="00C30B28" w:rsidRPr="00D718C5" w:rsidRDefault="00C30B28" w:rsidP="00240D6F">
      <w:pPr>
        <w:pStyle w:val="1"/>
        <w:numPr>
          <w:ilvl w:val="0"/>
          <w:numId w:val="0"/>
        </w:numPr>
        <w:tabs>
          <w:tab w:val="right" w:pos="206"/>
        </w:tabs>
        <w:jc w:val="both"/>
        <w:rPr>
          <w:b w:val="0"/>
          <w:bCs w:val="0"/>
          <w:rtl/>
        </w:rPr>
      </w:pPr>
      <w:r w:rsidRPr="00D718C5">
        <w:rPr>
          <w:rFonts w:hint="cs"/>
          <w:b w:val="0"/>
          <w:bCs w:val="0"/>
          <w:u w:val="single"/>
          <w:rtl/>
          <w:lang w:val="en-GB"/>
        </w:rPr>
        <w:t>בקרת מזיקים</w:t>
      </w:r>
    </w:p>
    <w:p w14:paraId="6809B0EF" w14:textId="6E4EF965" w:rsidR="00C30B28" w:rsidRDefault="004C326F" w:rsidP="00240D6F">
      <w:pPr>
        <w:pStyle w:val="1"/>
        <w:numPr>
          <w:ilvl w:val="0"/>
          <w:numId w:val="0"/>
        </w:numPr>
        <w:tabs>
          <w:tab w:val="right" w:pos="206"/>
        </w:tabs>
        <w:jc w:val="both"/>
        <w:rPr>
          <w:b w:val="0"/>
          <w:bCs w:val="0"/>
          <w:rtl/>
        </w:rPr>
      </w:pPr>
      <w:r>
        <w:rPr>
          <w:rFonts w:hint="cs"/>
          <w:b w:val="0"/>
          <w:bCs w:val="0"/>
          <w:rtl/>
        </w:rPr>
        <w:t>מלבד בזוג כרמים אחד (יגאל) בו נמצא מזיק (ציקדות) בכרם המרוסס ולא בכרם המכוסח, לא היו הבדלים בין הממשקים בגילוי של מזיקי כרם (טבלה 3).</w:t>
      </w:r>
    </w:p>
    <w:p w14:paraId="4B21E4AF" w14:textId="009DAE39" w:rsidR="004C326F" w:rsidRDefault="004C326F" w:rsidP="00240D6F">
      <w:pPr>
        <w:pStyle w:val="1"/>
        <w:numPr>
          <w:ilvl w:val="0"/>
          <w:numId w:val="0"/>
        </w:numPr>
        <w:tabs>
          <w:tab w:val="right" w:pos="206"/>
        </w:tabs>
        <w:jc w:val="both"/>
        <w:rPr>
          <w:b w:val="0"/>
          <w:bCs w:val="0"/>
          <w:rtl/>
        </w:rPr>
      </w:pPr>
      <w:r w:rsidRPr="00C613ED">
        <w:rPr>
          <w:rFonts w:hint="cs"/>
          <w:rtl/>
        </w:rPr>
        <w:t>טבלה 3. תוצאות פיקוח המזיקים בכרמי המחקר (באדיבות גב' לאה הדס).</w:t>
      </w:r>
    </w:p>
    <w:tbl>
      <w:tblPr>
        <w:bidiVisual/>
        <w:tblW w:w="7980" w:type="dxa"/>
        <w:tblCellMar>
          <w:top w:w="15" w:type="dxa"/>
          <w:left w:w="15" w:type="dxa"/>
          <w:bottom w:w="15" w:type="dxa"/>
          <w:right w:w="15" w:type="dxa"/>
        </w:tblCellMar>
        <w:tblLook w:val="04A0" w:firstRow="1" w:lastRow="0" w:firstColumn="1" w:lastColumn="0" w:noHBand="0" w:noVBand="1"/>
      </w:tblPr>
      <w:tblGrid>
        <w:gridCol w:w="1743"/>
        <w:gridCol w:w="1843"/>
        <w:gridCol w:w="1985"/>
        <w:gridCol w:w="2409"/>
      </w:tblGrid>
      <w:tr w:rsidR="004C326F" w:rsidRPr="00C30B28" w14:paraId="36C19200"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B5F0A" w14:textId="77777777" w:rsidR="00C30B28" w:rsidRPr="00AF7F49" w:rsidRDefault="00C30B28" w:rsidP="00AF7F49">
            <w:pPr>
              <w:spacing w:before="240" w:line="360" w:lineRule="auto"/>
              <w:rPr>
                <w:rFonts w:ascii="Times New Roman" w:eastAsia="Times New Roman" w:hAnsi="Times New Roman" w:cs="Times New Roman"/>
                <w:b/>
                <w:bCs/>
                <w:sz w:val="24"/>
                <w:szCs w:val="24"/>
              </w:rPr>
            </w:pPr>
            <w:r w:rsidRPr="00AF7F49">
              <w:rPr>
                <w:rFonts w:ascii="Arial" w:eastAsia="Times New Roman" w:hAnsi="Arial"/>
                <w:b/>
                <w:bCs/>
                <w:color w:val="000000"/>
                <w:rtl/>
              </w:rPr>
              <w:t>כרם</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9E84F" w14:textId="77777777" w:rsidR="00C30B28" w:rsidRPr="00AF7F49" w:rsidRDefault="00C30B28" w:rsidP="00AF7F49">
            <w:pPr>
              <w:spacing w:before="240" w:line="360" w:lineRule="auto"/>
              <w:rPr>
                <w:rFonts w:ascii="Times New Roman" w:eastAsia="Times New Roman" w:hAnsi="Times New Roman" w:cs="Times New Roman"/>
                <w:b/>
                <w:bCs/>
                <w:sz w:val="24"/>
                <w:szCs w:val="24"/>
              </w:rPr>
            </w:pPr>
            <w:r w:rsidRPr="00AF7F49">
              <w:rPr>
                <w:rFonts w:ascii="Arial" w:eastAsia="Times New Roman" w:hAnsi="Arial"/>
                <w:b/>
                <w:bCs/>
                <w:color w:val="000000"/>
                <w:rtl/>
              </w:rPr>
              <w:t>טיפול צמחייה</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0B32" w14:textId="63B2953D" w:rsidR="00C30B28" w:rsidRPr="00AF7F49" w:rsidRDefault="00C30B28" w:rsidP="00AF7F49">
            <w:pPr>
              <w:spacing w:before="240" w:line="360" w:lineRule="auto"/>
              <w:rPr>
                <w:rFonts w:ascii="Times New Roman" w:eastAsia="Times New Roman" w:hAnsi="Times New Roman" w:cs="Times New Roman"/>
                <w:b/>
                <w:bCs/>
                <w:sz w:val="24"/>
                <w:szCs w:val="24"/>
              </w:rPr>
            </w:pPr>
            <w:r w:rsidRPr="00AF7F49">
              <w:rPr>
                <w:rFonts w:ascii="Arial" w:eastAsia="Times New Roman" w:hAnsi="Arial"/>
                <w:b/>
                <w:bCs/>
                <w:color w:val="000000"/>
                <w:rtl/>
              </w:rPr>
              <w:t>זן</w:t>
            </w:r>
            <w:r w:rsidR="004C326F">
              <w:rPr>
                <w:rFonts w:ascii="Arial" w:eastAsia="Times New Roman" w:hAnsi="Arial" w:hint="cs"/>
                <w:b/>
                <w:bCs/>
                <w:color w:val="000000"/>
                <w:rtl/>
              </w:rPr>
              <w:t xml:space="preserve"> ענבים</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4579A" w14:textId="77777777" w:rsidR="00C30B28" w:rsidRPr="00AF7F49" w:rsidRDefault="00C30B28" w:rsidP="00AF7F49">
            <w:pPr>
              <w:spacing w:before="240" w:line="360" w:lineRule="auto"/>
              <w:rPr>
                <w:rFonts w:ascii="Times New Roman" w:eastAsia="Times New Roman" w:hAnsi="Times New Roman" w:cs="Times New Roman"/>
                <w:b/>
                <w:bCs/>
                <w:sz w:val="24"/>
                <w:szCs w:val="24"/>
              </w:rPr>
            </w:pPr>
            <w:r w:rsidRPr="00AF7F49">
              <w:rPr>
                <w:rFonts w:ascii="Arial" w:eastAsia="Times New Roman" w:hAnsi="Arial"/>
                <w:b/>
                <w:bCs/>
                <w:color w:val="000000"/>
                <w:rtl/>
              </w:rPr>
              <w:t>פיקוח מזיקים</w:t>
            </w:r>
          </w:p>
        </w:tc>
      </w:tr>
      <w:tr w:rsidR="004C326F" w:rsidRPr="00C30B28" w14:paraId="79BB5893"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AE8C9"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יגאל ״צפוני״</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1383E"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כיסוח</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77877"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מרלו</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5542F"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לא נמצאו</w:t>
            </w:r>
          </w:p>
        </w:tc>
      </w:tr>
      <w:tr w:rsidR="004C326F" w:rsidRPr="00C30B28" w14:paraId="42DEF409" w14:textId="77777777" w:rsidTr="00C30B28">
        <w:trPr>
          <w:trHeight w:val="420"/>
        </w:trPr>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206E0"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יגאל ״דרומי״</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E8270"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ריסוס</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ECBF8"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מרלו</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3B54C"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ציקדות</w:t>
            </w:r>
          </w:p>
        </w:tc>
      </w:tr>
      <w:tr w:rsidR="004C326F" w:rsidRPr="00C30B28" w14:paraId="5E4DA579"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4C56C"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בר ״בנימיני״</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BD5E"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כיסוח</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B7FAA"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מרלו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D5F4C"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זבוב תסיסה, עש אשכול</w:t>
            </w:r>
          </w:p>
        </w:tc>
      </w:tr>
      <w:tr w:rsidR="004C326F" w:rsidRPr="00C30B28" w14:paraId="76077D26"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1FC01"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בר ״מס״</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DA588"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ריסוס</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40CDA"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מרלו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DD4C0"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זבוב תסיסה, עש אשכול</w:t>
            </w:r>
          </w:p>
        </w:tc>
      </w:tr>
      <w:tr w:rsidR="004C326F" w:rsidRPr="00C30B28" w14:paraId="349388FF"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90BE0"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מלכיה ״2000״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94799"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כיסוח</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C8D66"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קברנה סובניון</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97393"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לא נמצאו</w:t>
            </w:r>
          </w:p>
        </w:tc>
      </w:tr>
      <w:tr w:rsidR="004C326F" w:rsidRPr="00C30B28" w14:paraId="232D426B"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B7A20"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מלכיה ״2006״</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8EF26"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ריסוס</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B5041"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קברנה סובניון</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2CA72"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לא נמצאו</w:t>
            </w:r>
          </w:p>
        </w:tc>
      </w:tr>
      <w:tr w:rsidR="004C326F" w:rsidRPr="00C30B28" w14:paraId="72122AB4"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9D5E5"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 xml:space="preserve">מלכיה ״אורדע״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F6F90"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כיסוח</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791B8"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קברנה סובניון</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E38B4"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לא נמצאו</w:t>
            </w:r>
          </w:p>
        </w:tc>
      </w:tr>
      <w:tr w:rsidR="004C326F" w:rsidRPr="00C30B28" w14:paraId="3587CA7C" w14:textId="77777777" w:rsidTr="00C30B28">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D2903"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מלכיה ״אורדע״</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B280A"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ריסוס</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BDA35"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קברנה סובניון</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EDD2C" w14:textId="77777777" w:rsidR="00C30B28" w:rsidRPr="00C30B28" w:rsidRDefault="00C30B28" w:rsidP="00AF7F49">
            <w:pPr>
              <w:spacing w:before="240" w:line="360" w:lineRule="auto"/>
              <w:rPr>
                <w:rFonts w:ascii="Times New Roman" w:eastAsia="Times New Roman" w:hAnsi="Times New Roman" w:cs="Times New Roman"/>
                <w:sz w:val="24"/>
                <w:szCs w:val="24"/>
              </w:rPr>
            </w:pPr>
            <w:r w:rsidRPr="00C30B28">
              <w:rPr>
                <w:rFonts w:ascii="Arial" w:eastAsia="Times New Roman" w:hAnsi="Arial"/>
                <w:color w:val="000000"/>
                <w:rtl/>
              </w:rPr>
              <w:t>לא נמצאו</w:t>
            </w:r>
          </w:p>
        </w:tc>
      </w:tr>
    </w:tbl>
    <w:p w14:paraId="3FC11210" w14:textId="77777777" w:rsidR="00C30B28" w:rsidRDefault="00C30B28" w:rsidP="004C326F">
      <w:pPr>
        <w:pStyle w:val="1"/>
        <w:numPr>
          <w:ilvl w:val="0"/>
          <w:numId w:val="0"/>
        </w:numPr>
        <w:tabs>
          <w:tab w:val="right" w:pos="206"/>
        </w:tabs>
        <w:jc w:val="both"/>
        <w:rPr>
          <w:b w:val="0"/>
          <w:bCs w:val="0"/>
          <w:rtl/>
        </w:rPr>
      </w:pPr>
    </w:p>
    <w:p w14:paraId="24F8043D" w14:textId="77777777" w:rsidR="00C613ED" w:rsidRDefault="00C613ED" w:rsidP="004C326F">
      <w:pPr>
        <w:pStyle w:val="1"/>
        <w:numPr>
          <w:ilvl w:val="0"/>
          <w:numId w:val="0"/>
        </w:numPr>
        <w:tabs>
          <w:tab w:val="right" w:pos="206"/>
        </w:tabs>
        <w:jc w:val="both"/>
        <w:rPr>
          <w:b w:val="0"/>
          <w:bCs w:val="0"/>
          <w:rtl/>
        </w:rPr>
      </w:pPr>
    </w:p>
    <w:p w14:paraId="35182F09" w14:textId="77777777" w:rsidR="00381F2E" w:rsidRPr="00EA6955" w:rsidRDefault="00381F2E" w:rsidP="00240D6F">
      <w:pPr>
        <w:pStyle w:val="1"/>
        <w:tabs>
          <w:tab w:val="right" w:pos="206"/>
        </w:tabs>
        <w:ind w:left="0" w:firstLine="0"/>
        <w:jc w:val="both"/>
      </w:pPr>
      <w:r w:rsidRPr="00EA6955">
        <w:rPr>
          <w:rtl/>
        </w:rPr>
        <w:t>פרק סוציו-</w:t>
      </w:r>
      <w:r w:rsidR="00F84399" w:rsidRPr="00EA6955">
        <w:rPr>
          <w:rtl/>
        </w:rPr>
        <w:t>אקולוגי</w:t>
      </w:r>
    </w:p>
    <w:p w14:paraId="7BD1291C" w14:textId="7DFA4804" w:rsidR="00AD62B2" w:rsidRPr="00EA6955" w:rsidRDefault="00AD62B2" w:rsidP="00AF6D05">
      <w:pPr>
        <w:pStyle w:val="1"/>
        <w:numPr>
          <w:ilvl w:val="0"/>
          <w:numId w:val="0"/>
        </w:numPr>
        <w:tabs>
          <w:tab w:val="right" w:pos="206"/>
        </w:tabs>
        <w:jc w:val="both"/>
        <w:rPr>
          <w:b w:val="0"/>
          <w:bCs w:val="0"/>
          <w:rtl/>
        </w:rPr>
      </w:pPr>
      <w:r w:rsidRPr="00EA6955">
        <w:rPr>
          <w:b w:val="0"/>
          <w:bCs w:val="0"/>
          <w:rtl/>
        </w:rPr>
        <w:t>בחלק זה של המחקר התמקדנו ב</w:t>
      </w:r>
      <w:r w:rsidR="00126017" w:rsidRPr="00EA6955">
        <w:rPr>
          <w:b w:val="0"/>
          <w:bCs w:val="0"/>
          <w:rtl/>
        </w:rPr>
        <w:t xml:space="preserve">היבטים </w:t>
      </w:r>
      <w:r w:rsidR="009E295F">
        <w:rPr>
          <w:rFonts w:hint="cs"/>
          <w:b w:val="0"/>
          <w:bCs w:val="0"/>
          <w:rtl/>
        </w:rPr>
        <w:t>חברתיים</w:t>
      </w:r>
      <w:r w:rsidR="00126017" w:rsidRPr="00EA6955">
        <w:rPr>
          <w:b w:val="0"/>
          <w:bCs w:val="0"/>
          <w:rtl/>
        </w:rPr>
        <w:t xml:space="preserve"> המהווים חסם למעבר </w:t>
      </w:r>
      <w:r w:rsidR="00F84399" w:rsidRPr="00EA6955">
        <w:rPr>
          <w:b w:val="0"/>
          <w:bCs w:val="0"/>
          <w:rtl/>
        </w:rPr>
        <w:t xml:space="preserve">לממשקי עשבייה ידידותיים לסביבה באופן נרחב. </w:t>
      </w:r>
    </w:p>
    <w:p w14:paraId="222303E5" w14:textId="77777777" w:rsidR="00AD62B2" w:rsidRPr="00EA6955" w:rsidRDefault="00AD62B2" w:rsidP="004C326F">
      <w:pPr>
        <w:pStyle w:val="1"/>
        <w:numPr>
          <w:ilvl w:val="0"/>
          <w:numId w:val="0"/>
        </w:numPr>
        <w:tabs>
          <w:tab w:val="right" w:pos="206"/>
        </w:tabs>
        <w:rPr>
          <w:b w:val="0"/>
          <w:bCs w:val="0"/>
        </w:rPr>
      </w:pPr>
    </w:p>
    <w:p w14:paraId="3459313F" w14:textId="77777777" w:rsidR="00F84399" w:rsidRPr="00D718C5" w:rsidRDefault="00F84399" w:rsidP="004C326F">
      <w:pPr>
        <w:pStyle w:val="1"/>
        <w:numPr>
          <w:ilvl w:val="1"/>
          <w:numId w:val="16"/>
        </w:numPr>
        <w:tabs>
          <w:tab w:val="right" w:pos="206"/>
        </w:tabs>
        <w:ind w:left="0" w:firstLine="0"/>
        <w:jc w:val="both"/>
        <w:rPr>
          <w:b w:val="0"/>
          <w:bCs w:val="0"/>
        </w:rPr>
      </w:pPr>
      <w:r w:rsidRPr="00D718C5">
        <w:rPr>
          <w:b w:val="0"/>
          <w:bCs w:val="0"/>
          <w:rtl/>
        </w:rPr>
        <w:t>שיטות</w:t>
      </w:r>
    </w:p>
    <w:p w14:paraId="5CC31B8C" w14:textId="3BF7CDE5" w:rsidR="008805F9" w:rsidRPr="002D6939" w:rsidRDefault="00CF4DD7" w:rsidP="00AF7F49">
      <w:pPr>
        <w:spacing w:before="240" w:line="360" w:lineRule="auto"/>
        <w:rPr>
          <w:rFonts w:ascii="David" w:hAnsi="David" w:cs="David"/>
          <w:b/>
          <w:bCs/>
          <w:sz w:val="24"/>
          <w:szCs w:val="24"/>
          <w:rtl/>
        </w:rPr>
      </w:pPr>
      <w:r w:rsidRPr="002D6939">
        <w:rPr>
          <w:rFonts w:ascii="David" w:hAnsi="David" w:cs="David"/>
          <w:sz w:val="24"/>
          <w:szCs w:val="24"/>
          <w:rtl/>
        </w:rPr>
        <w:t xml:space="preserve">רכיב המדיניות של המחקר נבנה על בסיס </w:t>
      </w:r>
      <w:r w:rsidR="002D6939" w:rsidRPr="002D6939">
        <w:rPr>
          <w:rFonts w:ascii="David" w:hAnsi="David" w:cs="David"/>
          <w:sz w:val="24"/>
          <w:szCs w:val="24"/>
          <w:rtl/>
        </w:rPr>
        <w:t xml:space="preserve">שילוב של </w:t>
      </w:r>
      <w:r w:rsidRPr="002D6939">
        <w:rPr>
          <w:rFonts w:ascii="David" w:hAnsi="David" w:cs="David"/>
          <w:sz w:val="24"/>
          <w:szCs w:val="24"/>
          <w:rtl/>
        </w:rPr>
        <w:t>ארבע</w:t>
      </w:r>
      <w:r w:rsidR="006F4F57">
        <w:rPr>
          <w:rFonts w:ascii="David" w:hAnsi="David" w:cs="David" w:hint="cs"/>
          <w:sz w:val="24"/>
          <w:szCs w:val="24"/>
          <w:rtl/>
        </w:rPr>
        <w:t>ה</w:t>
      </w:r>
      <w:r w:rsidRPr="002D6939">
        <w:rPr>
          <w:rFonts w:ascii="David" w:hAnsi="David" w:cs="David"/>
          <w:sz w:val="24"/>
          <w:szCs w:val="24"/>
          <w:rtl/>
        </w:rPr>
        <w:t xml:space="preserve"> </w:t>
      </w:r>
      <w:r w:rsidR="008274DA" w:rsidRPr="002D6939">
        <w:rPr>
          <w:rFonts w:ascii="David" w:hAnsi="David" w:cs="David"/>
          <w:sz w:val="24"/>
          <w:szCs w:val="24"/>
          <w:rtl/>
        </w:rPr>
        <w:t>מקורות מידע</w:t>
      </w:r>
      <w:r w:rsidRPr="002D6939">
        <w:rPr>
          <w:rFonts w:ascii="David" w:hAnsi="David" w:cs="David"/>
          <w:sz w:val="24"/>
          <w:szCs w:val="24"/>
          <w:rtl/>
        </w:rPr>
        <w:t>.</w:t>
      </w:r>
      <w:r w:rsidR="00502913">
        <w:rPr>
          <w:rFonts w:ascii="David" w:hAnsi="David" w:cs="David" w:hint="cs"/>
          <w:sz w:val="24"/>
          <w:szCs w:val="24"/>
          <w:rtl/>
        </w:rPr>
        <w:t xml:space="preserve"> התוצאות והמסקנות שיוצגו להלן נסמכים על סינתיזה של ארבעת מקורות המידע הללו.</w:t>
      </w:r>
      <w:r w:rsidRPr="002D6939">
        <w:rPr>
          <w:rFonts w:ascii="David" w:hAnsi="David" w:cs="David"/>
          <w:sz w:val="24"/>
          <w:szCs w:val="24"/>
          <w:rtl/>
        </w:rPr>
        <w:t xml:space="preserve"> </w:t>
      </w:r>
      <w:r w:rsidR="00067E0C">
        <w:rPr>
          <w:rFonts w:ascii="David" w:hAnsi="David" w:cs="David" w:hint="cs"/>
          <w:sz w:val="24"/>
          <w:szCs w:val="24"/>
          <w:rtl/>
        </w:rPr>
        <w:t>ראשית</w:t>
      </w:r>
      <w:r w:rsidR="00502913">
        <w:rPr>
          <w:rFonts w:ascii="David" w:hAnsi="David" w:cs="David" w:hint="cs"/>
          <w:sz w:val="24"/>
          <w:szCs w:val="24"/>
          <w:rtl/>
        </w:rPr>
        <w:t xml:space="preserve"> ערכנו</w:t>
      </w:r>
      <w:r w:rsidRPr="002D6939">
        <w:rPr>
          <w:rFonts w:ascii="David" w:hAnsi="David" w:cs="David"/>
          <w:b/>
          <w:bCs/>
          <w:sz w:val="24"/>
          <w:szCs w:val="24"/>
          <w:rtl/>
        </w:rPr>
        <w:t xml:space="preserve"> סקירת ספרות</w:t>
      </w:r>
      <w:r w:rsidR="00067E0C">
        <w:rPr>
          <w:rFonts w:ascii="David" w:hAnsi="David" w:cs="David" w:hint="cs"/>
          <w:b/>
          <w:bCs/>
          <w:sz w:val="24"/>
          <w:szCs w:val="24"/>
          <w:rtl/>
        </w:rPr>
        <w:t xml:space="preserve"> </w:t>
      </w:r>
      <w:r w:rsidR="00067E0C">
        <w:rPr>
          <w:rFonts w:ascii="David" w:hAnsi="David" w:cs="David" w:hint="cs"/>
          <w:sz w:val="24"/>
          <w:szCs w:val="24"/>
          <w:rtl/>
        </w:rPr>
        <w:t>מחקרית</w:t>
      </w:r>
      <w:r w:rsidRPr="002D6939">
        <w:rPr>
          <w:rFonts w:ascii="David" w:hAnsi="David" w:cs="David"/>
          <w:sz w:val="24"/>
          <w:szCs w:val="24"/>
          <w:rtl/>
        </w:rPr>
        <w:t xml:space="preserve">. </w:t>
      </w:r>
      <w:r w:rsidR="002756F9">
        <w:rPr>
          <w:rFonts w:ascii="David" w:hAnsi="David" w:cs="David" w:hint="cs"/>
          <w:sz w:val="24"/>
          <w:szCs w:val="24"/>
          <w:rtl/>
        </w:rPr>
        <w:t>לחלק זה תרמה עבודת הסמינר של</w:t>
      </w:r>
      <w:r w:rsidRPr="002D6939">
        <w:rPr>
          <w:rFonts w:ascii="David" w:hAnsi="David" w:cs="David"/>
          <w:sz w:val="24"/>
          <w:szCs w:val="24"/>
          <w:rtl/>
        </w:rPr>
        <w:t xml:space="preserve"> יפתח לנדאו, עוזר מחקר, </w:t>
      </w:r>
      <w:r w:rsidR="002756F9">
        <w:rPr>
          <w:rFonts w:ascii="David" w:hAnsi="David" w:cs="David" w:hint="cs"/>
          <w:sz w:val="24"/>
          <w:szCs w:val="24"/>
          <w:rtl/>
        </w:rPr>
        <w:t>בתואר שני</w:t>
      </w:r>
      <w:r w:rsidRPr="002D6939">
        <w:rPr>
          <w:rFonts w:ascii="David" w:hAnsi="David" w:cs="David"/>
          <w:sz w:val="24"/>
          <w:szCs w:val="24"/>
          <w:rtl/>
        </w:rPr>
        <w:t xml:space="preserve"> </w:t>
      </w:r>
      <w:r w:rsidR="00067E0C">
        <w:rPr>
          <w:rFonts w:ascii="David" w:hAnsi="David" w:cs="David"/>
          <w:sz w:val="24"/>
          <w:szCs w:val="24"/>
          <w:rtl/>
        </w:rPr>
        <w:t>בתכנון ערים. בעבוד</w:t>
      </w:r>
      <w:r w:rsidR="00067E0C">
        <w:rPr>
          <w:rFonts w:ascii="David" w:hAnsi="David" w:cs="David" w:hint="cs"/>
          <w:sz w:val="24"/>
          <w:szCs w:val="24"/>
          <w:rtl/>
        </w:rPr>
        <w:t>תו</w:t>
      </w:r>
      <w:r w:rsidRPr="002D6939">
        <w:rPr>
          <w:rFonts w:ascii="David" w:hAnsi="David" w:cs="David"/>
          <w:sz w:val="24"/>
          <w:szCs w:val="24"/>
          <w:rtl/>
        </w:rPr>
        <w:t xml:space="preserve"> נסקרו מחקרים העוסקים במניעים העומדים בבסיס השאיפה של בעלי העניין בתעשיית הגפן ליין לעבור לממשקים אקולוגיים יותר</w:t>
      </w:r>
      <w:r w:rsidR="006F4F57">
        <w:rPr>
          <w:rFonts w:ascii="David" w:hAnsi="David" w:cs="David" w:hint="cs"/>
          <w:sz w:val="24"/>
          <w:szCs w:val="24"/>
          <w:rtl/>
        </w:rPr>
        <w:t>,</w:t>
      </w:r>
      <w:r w:rsidRPr="002D6939">
        <w:rPr>
          <w:rFonts w:ascii="David" w:hAnsi="David" w:cs="David"/>
          <w:sz w:val="24"/>
          <w:szCs w:val="24"/>
          <w:rtl/>
        </w:rPr>
        <w:t xml:space="preserve"> והכלים שפותחו במדינות שונות, על מנת ליישם בפועל שאיפות אלה</w:t>
      </w:r>
      <w:r w:rsidRPr="002D6939">
        <w:rPr>
          <w:rFonts w:ascii="David" w:hAnsi="David" w:cs="David"/>
          <w:b/>
          <w:bCs/>
          <w:sz w:val="24"/>
          <w:szCs w:val="24"/>
          <w:rtl/>
        </w:rPr>
        <w:t>.</w:t>
      </w:r>
      <w:r w:rsidRPr="002D6939">
        <w:rPr>
          <w:rFonts w:ascii="David" w:hAnsi="David" w:cs="David"/>
          <w:sz w:val="24"/>
          <w:szCs w:val="24"/>
          <w:vertAlign w:val="superscript"/>
          <w:rtl/>
        </w:rPr>
        <w:footnoteReference w:id="1"/>
      </w:r>
      <w:r w:rsidRPr="002D6939">
        <w:rPr>
          <w:rFonts w:ascii="David" w:hAnsi="David" w:cs="David"/>
          <w:b/>
          <w:bCs/>
          <w:sz w:val="24"/>
          <w:szCs w:val="24"/>
          <w:rtl/>
        </w:rPr>
        <w:t xml:space="preserve"> </w:t>
      </w:r>
    </w:p>
    <w:p w14:paraId="4404A5A6" w14:textId="77777777" w:rsidR="00CF4DD7" w:rsidRPr="00EA6955" w:rsidRDefault="008274DA" w:rsidP="004C326F">
      <w:pPr>
        <w:pStyle w:val="1"/>
        <w:numPr>
          <w:ilvl w:val="0"/>
          <w:numId w:val="0"/>
        </w:numPr>
        <w:tabs>
          <w:tab w:val="right" w:pos="206"/>
        </w:tabs>
        <w:rPr>
          <w:b w:val="0"/>
          <w:bCs w:val="0"/>
          <w:rtl/>
        </w:rPr>
      </w:pPr>
      <w:r w:rsidRPr="00EA6955">
        <w:rPr>
          <w:b w:val="0"/>
          <w:bCs w:val="0"/>
          <w:rtl/>
        </w:rPr>
        <w:t xml:space="preserve">מקור </w:t>
      </w:r>
      <w:r w:rsidR="009E295F" w:rsidRPr="00EA6955">
        <w:rPr>
          <w:b w:val="0"/>
          <w:bCs w:val="0"/>
          <w:rtl/>
        </w:rPr>
        <w:t>המ</w:t>
      </w:r>
      <w:r w:rsidR="009E295F">
        <w:rPr>
          <w:rFonts w:hint="cs"/>
          <w:b w:val="0"/>
          <w:bCs w:val="0"/>
          <w:rtl/>
        </w:rPr>
        <w:t>י</w:t>
      </w:r>
      <w:r w:rsidR="009E295F" w:rsidRPr="00EA6955">
        <w:rPr>
          <w:b w:val="0"/>
          <w:bCs w:val="0"/>
          <w:rtl/>
        </w:rPr>
        <w:t>ד</w:t>
      </w:r>
      <w:r w:rsidR="009E295F">
        <w:rPr>
          <w:rFonts w:hint="cs"/>
          <w:b w:val="0"/>
          <w:bCs w:val="0"/>
          <w:rtl/>
        </w:rPr>
        <w:t>ע</w:t>
      </w:r>
      <w:r w:rsidR="009E295F" w:rsidRPr="00EA6955">
        <w:rPr>
          <w:b w:val="0"/>
          <w:bCs w:val="0"/>
          <w:rtl/>
        </w:rPr>
        <w:t xml:space="preserve"> </w:t>
      </w:r>
      <w:r w:rsidRPr="00EA6955">
        <w:rPr>
          <w:b w:val="0"/>
          <w:bCs w:val="0"/>
          <w:rtl/>
        </w:rPr>
        <w:t xml:space="preserve">השני </w:t>
      </w:r>
      <w:r w:rsidRPr="00BB196E">
        <w:rPr>
          <w:b w:val="0"/>
          <w:bCs w:val="0"/>
          <w:rtl/>
        </w:rPr>
        <w:t>הוא</w:t>
      </w:r>
      <w:r w:rsidR="00CF4DD7" w:rsidRPr="00BB196E">
        <w:rPr>
          <w:b w:val="0"/>
          <w:bCs w:val="0"/>
          <w:rtl/>
        </w:rPr>
        <w:t xml:space="preserve"> </w:t>
      </w:r>
      <w:r w:rsidR="00FD12E1" w:rsidRPr="00BB196E">
        <w:rPr>
          <w:b w:val="0"/>
          <w:bCs w:val="0"/>
        </w:rPr>
        <w:t>17</w:t>
      </w:r>
      <w:r w:rsidR="009300BE" w:rsidRPr="00BB196E">
        <w:rPr>
          <w:b w:val="0"/>
          <w:bCs w:val="0"/>
          <w:rtl/>
        </w:rPr>
        <w:t xml:space="preserve"> </w:t>
      </w:r>
      <w:r w:rsidR="00CF4DD7" w:rsidRPr="00BB196E">
        <w:rPr>
          <w:rtl/>
        </w:rPr>
        <w:t>ראיונות</w:t>
      </w:r>
      <w:r w:rsidR="00CF4DD7" w:rsidRPr="00EA6955">
        <w:rPr>
          <w:b w:val="0"/>
          <w:bCs w:val="0"/>
          <w:rtl/>
        </w:rPr>
        <w:t xml:space="preserve"> חצי-מובנים (חלקם פנים מול-פנים וחלקם טלפוניים)  עם מגוון בעלי העניין:</w:t>
      </w:r>
    </w:p>
    <w:p w14:paraId="01539857" w14:textId="5D09DCDE" w:rsidR="00CF4DD7" w:rsidRPr="00EA6955" w:rsidRDefault="00CF4DD7" w:rsidP="004C326F">
      <w:pPr>
        <w:pStyle w:val="1"/>
        <w:numPr>
          <w:ilvl w:val="0"/>
          <w:numId w:val="33"/>
        </w:numPr>
        <w:tabs>
          <w:tab w:val="right" w:pos="206"/>
        </w:tabs>
        <w:ind w:left="476"/>
        <w:rPr>
          <w:b w:val="0"/>
          <w:bCs w:val="0"/>
          <w:rtl/>
        </w:rPr>
      </w:pPr>
      <w:r w:rsidRPr="00EA6955">
        <w:rPr>
          <w:b w:val="0"/>
          <w:bCs w:val="0"/>
          <w:rtl/>
        </w:rPr>
        <w:t xml:space="preserve">כורמים ותיקים המגדלים גפני יין בחוזה עם יקבים גדולים (4) - כורמים המגדלים גפני יין באזור הגליל העליון. מגדלים ליקב אחד גדול או למספר יקבים גדולים המוכרים את תוצרתם בארץ ובעולם.  </w:t>
      </w:r>
    </w:p>
    <w:p w14:paraId="7F07FC92" w14:textId="77777777" w:rsidR="00CF4DD7" w:rsidRPr="00EA6955" w:rsidRDefault="00CF4DD7" w:rsidP="00240D6F">
      <w:pPr>
        <w:pStyle w:val="1"/>
        <w:numPr>
          <w:ilvl w:val="0"/>
          <w:numId w:val="32"/>
        </w:numPr>
        <w:tabs>
          <w:tab w:val="right" w:pos="206"/>
        </w:tabs>
        <w:ind w:left="476"/>
        <w:rPr>
          <w:b w:val="0"/>
          <w:bCs w:val="0"/>
          <w:rtl/>
        </w:rPr>
      </w:pPr>
      <w:r w:rsidRPr="00EA6955">
        <w:rPr>
          <w:b w:val="0"/>
          <w:bCs w:val="0"/>
          <w:rtl/>
        </w:rPr>
        <w:t>כורמים עצמאיים בעלי יקב משלהם (2) - כורמים עצמאיים גם כן בגליל העליון. אחד מהם מייעד את היין שהוא מייצר רק לייצוא.</w:t>
      </w:r>
    </w:p>
    <w:p w14:paraId="70716B5E" w14:textId="1279CEEA" w:rsidR="00CF4DD7" w:rsidRPr="00EA6955" w:rsidRDefault="00CF4DD7" w:rsidP="00240D6F">
      <w:pPr>
        <w:pStyle w:val="1"/>
        <w:numPr>
          <w:ilvl w:val="0"/>
          <w:numId w:val="32"/>
        </w:numPr>
        <w:tabs>
          <w:tab w:val="right" w:pos="206"/>
        </w:tabs>
        <w:ind w:left="476"/>
        <w:rPr>
          <w:b w:val="0"/>
          <w:bCs w:val="0"/>
        </w:rPr>
      </w:pPr>
      <w:r w:rsidRPr="00EA6955">
        <w:rPr>
          <w:b w:val="0"/>
          <w:bCs w:val="0"/>
          <w:rtl/>
        </w:rPr>
        <w:t>בעלי מקצוע בתחום הטיפול בכרמי גפן במשרד החקלאות (3) –מדריכים ורכז התחום לגפן היין של שה"ם העובדים באופן שוטף עם הכורמים ובעלי נ</w:t>
      </w:r>
      <w:r w:rsidR="006F4F57">
        <w:rPr>
          <w:rFonts w:hint="cs"/>
          <w:b w:val="0"/>
          <w:bCs w:val="0"/>
          <w:rtl/>
        </w:rPr>
        <w:t>י</w:t>
      </w:r>
      <w:r w:rsidRPr="00EA6955">
        <w:rPr>
          <w:b w:val="0"/>
          <w:bCs w:val="0"/>
          <w:rtl/>
        </w:rPr>
        <w:t xml:space="preserve">סיון ארוך שנים בתחום. </w:t>
      </w:r>
    </w:p>
    <w:p w14:paraId="4A30E3F8" w14:textId="68D5B382" w:rsidR="00CF4DD7" w:rsidRPr="00EA6955" w:rsidRDefault="00CF4DD7" w:rsidP="00AF6D05">
      <w:pPr>
        <w:pStyle w:val="1"/>
        <w:numPr>
          <w:ilvl w:val="0"/>
          <w:numId w:val="32"/>
        </w:numPr>
        <w:tabs>
          <w:tab w:val="right" w:pos="206"/>
        </w:tabs>
        <w:ind w:left="476"/>
        <w:rPr>
          <w:b w:val="0"/>
          <w:bCs w:val="0"/>
        </w:rPr>
      </w:pPr>
      <w:r w:rsidRPr="00EA6955">
        <w:rPr>
          <w:b w:val="0"/>
          <w:bCs w:val="0"/>
          <w:rtl/>
        </w:rPr>
        <w:t>בעלי מקצוע בתחום סחף קרקע במשרד החקלאות (2)</w:t>
      </w:r>
      <w:r w:rsidR="006F4F57">
        <w:rPr>
          <w:rFonts w:hint="cs"/>
          <w:b w:val="0"/>
          <w:bCs w:val="0"/>
          <w:rtl/>
        </w:rPr>
        <w:t>.</w:t>
      </w:r>
    </w:p>
    <w:p w14:paraId="50A66D72" w14:textId="326D3BFD" w:rsidR="00CF4DD7" w:rsidRPr="00EA6955" w:rsidRDefault="00CF4DD7" w:rsidP="002756F9">
      <w:pPr>
        <w:pStyle w:val="1"/>
        <w:numPr>
          <w:ilvl w:val="0"/>
          <w:numId w:val="32"/>
        </w:numPr>
        <w:tabs>
          <w:tab w:val="right" w:pos="206"/>
        </w:tabs>
        <w:ind w:left="476"/>
        <w:rPr>
          <w:b w:val="0"/>
          <w:bCs w:val="0"/>
        </w:rPr>
      </w:pPr>
      <w:r w:rsidRPr="00EA6955">
        <w:rPr>
          <w:b w:val="0"/>
          <w:bCs w:val="0"/>
          <w:rtl/>
        </w:rPr>
        <w:t>ראש אגף אגרו-אקולוגיה במשרד להגנת הסביבה (1)</w:t>
      </w:r>
      <w:r w:rsidR="009300BE" w:rsidRPr="00EA6955">
        <w:rPr>
          <w:b w:val="0"/>
          <w:bCs w:val="0"/>
          <w:rtl/>
        </w:rPr>
        <w:t xml:space="preserve"> – היה חבר שנים רבות בוועדת רישוי חומרי הדברה במשרד החקלאות</w:t>
      </w:r>
      <w:r w:rsidR="006F4F57">
        <w:rPr>
          <w:rFonts w:hint="cs"/>
          <w:b w:val="0"/>
          <w:bCs w:val="0"/>
          <w:rtl/>
        </w:rPr>
        <w:t>.</w:t>
      </w:r>
    </w:p>
    <w:p w14:paraId="1BC18BC7" w14:textId="6B545E46" w:rsidR="00CF4DD7" w:rsidRPr="00EA6955" w:rsidRDefault="00CF4DD7" w:rsidP="002756F9">
      <w:pPr>
        <w:pStyle w:val="1"/>
        <w:numPr>
          <w:ilvl w:val="0"/>
          <w:numId w:val="32"/>
        </w:numPr>
        <w:tabs>
          <w:tab w:val="right" w:pos="206"/>
        </w:tabs>
        <w:ind w:left="476"/>
        <w:rPr>
          <w:b w:val="0"/>
          <w:bCs w:val="0"/>
          <w:rtl/>
        </w:rPr>
      </w:pPr>
      <w:r w:rsidRPr="00EA6955">
        <w:rPr>
          <w:b w:val="0"/>
          <w:bCs w:val="0"/>
          <w:rtl/>
        </w:rPr>
        <w:t>טוקסולוגית ראשית במשרד הבריאות ומו</w:t>
      </w:r>
      <w:r w:rsidR="009300BE" w:rsidRPr="00EA6955">
        <w:rPr>
          <w:b w:val="0"/>
          <w:bCs w:val="0"/>
          <w:rtl/>
        </w:rPr>
        <w:t>מ</w:t>
      </w:r>
      <w:r w:rsidRPr="00EA6955">
        <w:rPr>
          <w:b w:val="0"/>
          <w:bCs w:val="0"/>
          <w:rtl/>
        </w:rPr>
        <w:t>חית לבריאות וסביבה (1)</w:t>
      </w:r>
      <w:r w:rsidR="006F4F57">
        <w:rPr>
          <w:rFonts w:hint="cs"/>
          <w:b w:val="0"/>
          <w:bCs w:val="0"/>
          <w:rtl/>
        </w:rPr>
        <w:t>.</w:t>
      </w:r>
    </w:p>
    <w:p w14:paraId="6B1C1134" w14:textId="358BCDBA" w:rsidR="00F84399" w:rsidRPr="00EA6955" w:rsidRDefault="00D2582A" w:rsidP="002756F9">
      <w:pPr>
        <w:pStyle w:val="1"/>
        <w:numPr>
          <w:ilvl w:val="0"/>
          <w:numId w:val="32"/>
        </w:numPr>
        <w:tabs>
          <w:tab w:val="right" w:pos="206"/>
        </w:tabs>
        <w:ind w:left="476"/>
        <w:rPr>
          <w:b w:val="0"/>
          <w:bCs w:val="0"/>
        </w:rPr>
      </w:pPr>
      <w:r>
        <w:rPr>
          <w:rFonts w:hint="cs"/>
          <w:b w:val="0"/>
          <w:bCs w:val="0"/>
          <w:rtl/>
        </w:rPr>
        <w:t>אגרונומים</w:t>
      </w:r>
      <w:r w:rsidR="002756F9">
        <w:rPr>
          <w:rFonts w:hint="cs"/>
          <w:b w:val="0"/>
          <w:bCs w:val="0"/>
          <w:rtl/>
        </w:rPr>
        <w:t xml:space="preserve"> ביקבים</w:t>
      </w:r>
      <w:r w:rsidR="00CF4DD7" w:rsidRPr="00EA6955">
        <w:rPr>
          <w:b w:val="0"/>
          <w:bCs w:val="0"/>
          <w:rtl/>
        </w:rPr>
        <w:t xml:space="preserve"> (</w:t>
      </w:r>
      <w:r>
        <w:rPr>
          <w:rFonts w:hint="cs"/>
          <w:b w:val="0"/>
          <w:bCs w:val="0"/>
          <w:rtl/>
        </w:rPr>
        <w:t>3</w:t>
      </w:r>
      <w:r w:rsidR="00CF4DD7" w:rsidRPr="00EA6955">
        <w:rPr>
          <w:b w:val="0"/>
          <w:bCs w:val="0"/>
          <w:rtl/>
        </w:rPr>
        <w:t xml:space="preserve">) – ערכנו דיון משותף של </w:t>
      </w:r>
      <w:r w:rsidR="00AF7F49">
        <w:rPr>
          <w:rFonts w:hint="cs"/>
          <w:b w:val="0"/>
          <w:bCs w:val="0"/>
          <w:rtl/>
        </w:rPr>
        <w:t xml:space="preserve">שני </w:t>
      </w:r>
      <w:r w:rsidR="00CF4DD7" w:rsidRPr="00EA6955">
        <w:rPr>
          <w:b w:val="0"/>
          <w:bCs w:val="0"/>
          <w:rtl/>
        </w:rPr>
        <w:t>אגרונומי</w:t>
      </w:r>
      <w:r w:rsidR="002756F9">
        <w:rPr>
          <w:rFonts w:hint="cs"/>
          <w:b w:val="0"/>
          <w:bCs w:val="0"/>
          <w:rtl/>
        </w:rPr>
        <w:t>ם ביקב</w:t>
      </w:r>
      <w:r w:rsidR="00BC082F">
        <w:rPr>
          <w:rFonts w:hint="cs"/>
          <w:b w:val="0"/>
          <w:bCs w:val="0"/>
          <w:rtl/>
        </w:rPr>
        <w:t xml:space="preserve"> תבור</w:t>
      </w:r>
      <w:r w:rsidR="00CF4DD7" w:rsidRPr="00EA6955">
        <w:rPr>
          <w:b w:val="0"/>
          <w:bCs w:val="0"/>
          <w:rtl/>
        </w:rPr>
        <w:t xml:space="preserve"> וצוות המחקר כולו. הראיון בפורום הזה אפשר גישור בין כלל מטרות המחקר (רכיב אקולוגי ורכיב מדיניות) ומול ה"שטח" – הנ</w:t>
      </w:r>
      <w:r w:rsidR="006F4F57">
        <w:rPr>
          <w:rFonts w:hint="cs"/>
          <w:b w:val="0"/>
          <w:bCs w:val="0"/>
          <w:rtl/>
        </w:rPr>
        <w:t>י</w:t>
      </w:r>
      <w:r w:rsidR="00CF4DD7" w:rsidRPr="00EA6955">
        <w:rPr>
          <w:b w:val="0"/>
          <w:bCs w:val="0"/>
          <w:rtl/>
        </w:rPr>
        <w:t>סיון הרב שנצבר ביקב לגבי גידול גפני יין, היבטים התנהגותיים של כורמים, מסגרת קבלת החלטות וצרכים.</w:t>
      </w:r>
      <w:r w:rsidR="00BC082F">
        <w:rPr>
          <w:rFonts w:hint="cs"/>
          <w:b w:val="0"/>
          <w:bCs w:val="0"/>
          <w:rtl/>
        </w:rPr>
        <w:t xml:space="preserve"> כמו כן שוחחנו עם אגרונומית נוספת מיקב אחר.</w:t>
      </w:r>
    </w:p>
    <w:p w14:paraId="2ECCF5C6" w14:textId="77777777" w:rsidR="009300BE" w:rsidRPr="00EA6955" w:rsidRDefault="009300BE" w:rsidP="002756F9">
      <w:pPr>
        <w:pStyle w:val="1"/>
        <w:numPr>
          <w:ilvl w:val="0"/>
          <w:numId w:val="32"/>
        </w:numPr>
        <w:tabs>
          <w:tab w:val="right" w:pos="206"/>
        </w:tabs>
        <w:ind w:left="476"/>
        <w:rPr>
          <w:b w:val="0"/>
          <w:bCs w:val="0"/>
          <w:rtl/>
        </w:rPr>
      </w:pPr>
      <w:r w:rsidRPr="00EA6955">
        <w:rPr>
          <w:b w:val="0"/>
          <w:bCs w:val="0"/>
          <w:rtl/>
        </w:rPr>
        <w:t>איש המקצוע באיגוד המגדלים האורגניים (1) – מלווה יקבים וכורמים במעבר לשימוש בפרקטיקות סביבתיות</w:t>
      </w:r>
    </w:p>
    <w:p w14:paraId="07FD6667" w14:textId="15CDEF5A" w:rsidR="00CF4DD7" w:rsidRPr="0054062D" w:rsidRDefault="008274DA" w:rsidP="00AF7F49">
      <w:pPr>
        <w:spacing w:before="240" w:line="360" w:lineRule="auto"/>
        <w:rPr>
          <w:rFonts w:ascii="David" w:hAnsi="David" w:cs="David"/>
          <w:b/>
          <w:bCs/>
          <w:sz w:val="24"/>
          <w:szCs w:val="24"/>
          <w:rtl/>
        </w:rPr>
      </w:pPr>
      <w:r w:rsidRPr="0054062D">
        <w:rPr>
          <w:rFonts w:ascii="David" w:hAnsi="David" w:cs="David"/>
          <w:sz w:val="24"/>
          <w:szCs w:val="24"/>
          <w:rtl/>
        </w:rPr>
        <w:t>המקור השלישי הוא</w:t>
      </w:r>
      <w:r w:rsidR="009300BE" w:rsidRPr="0054062D">
        <w:rPr>
          <w:rFonts w:ascii="David" w:hAnsi="David" w:cs="David"/>
          <w:sz w:val="24"/>
          <w:szCs w:val="24"/>
          <w:rtl/>
        </w:rPr>
        <w:t xml:space="preserve"> </w:t>
      </w:r>
      <w:r w:rsidR="009300BE" w:rsidRPr="00605F52">
        <w:rPr>
          <w:rFonts w:ascii="David" w:hAnsi="David" w:cs="David"/>
          <w:b/>
          <w:bCs/>
          <w:sz w:val="24"/>
          <w:szCs w:val="24"/>
          <w:rtl/>
        </w:rPr>
        <w:t>שאלון</w:t>
      </w:r>
      <w:r w:rsidRPr="0054062D">
        <w:rPr>
          <w:rFonts w:ascii="David" w:hAnsi="David" w:cs="David"/>
          <w:sz w:val="24"/>
          <w:szCs w:val="24"/>
          <w:rtl/>
        </w:rPr>
        <w:t xml:space="preserve"> שהופץ</w:t>
      </w:r>
      <w:r w:rsidR="00067E0C" w:rsidRPr="0054062D">
        <w:rPr>
          <w:rFonts w:ascii="David" w:hAnsi="David" w:cs="David"/>
          <w:b/>
          <w:bCs/>
          <w:sz w:val="24"/>
          <w:szCs w:val="24"/>
          <w:rtl/>
        </w:rPr>
        <w:t xml:space="preserve"> </w:t>
      </w:r>
      <w:r w:rsidR="00067E0C" w:rsidRPr="00605F52">
        <w:rPr>
          <w:rFonts w:ascii="David" w:hAnsi="David" w:cs="David"/>
          <w:sz w:val="24"/>
          <w:szCs w:val="24"/>
          <w:rtl/>
        </w:rPr>
        <w:t>(במתכונת "פיילוט")</w:t>
      </w:r>
      <w:r w:rsidR="009300BE" w:rsidRPr="0054062D">
        <w:rPr>
          <w:rFonts w:ascii="David" w:hAnsi="David" w:cs="David"/>
          <w:sz w:val="24"/>
          <w:szCs w:val="24"/>
          <w:rtl/>
        </w:rPr>
        <w:t xml:space="preserve"> בקרב לקוחות יין, לגבי נכונותם לשלם עבור יין מכרם המיישם את החלופה המקיימת. עקב המדגם הקטן, הופקו נתונים ראשוניים לגבי מודעות צרכני היין לגידול "אקולוגי" של כרמים ומידת החשיבות שהם מייחסים (א) לכמות הש</w:t>
      </w:r>
      <w:r w:rsidR="006F4F57">
        <w:rPr>
          <w:rFonts w:ascii="David" w:hAnsi="David" w:cs="David" w:hint="cs"/>
          <w:sz w:val="24"/>
          <w:szCs w:val="24"/>
          <w:rtl/>
        </w:rPr>
        <w:t>י</w:t>
      </w:r>
      <w:r w:rsidR="009300BE" w:rsidRPr="0054062D">
        <w:rPr>
          <w:rFonts w:ascii="David" w:hAnsi="David" w:cs="David"/>
          <w:sz w:val="24"/>
          <w:szCs w:val="24"/>
          <w:rtl/>
        </w:rPr>
        <w:t>מוש בחומרי הדברה כימיים בגידול הענבים ו-(ב) שיטות גידול הענבים בכרם.</w:t>
      </w:r>
    </w:p>
    <w:p w14:paraId="1F4E3D1C" w14:textId="4FECC8FE" w:rsidR="006B7D56" w:rsidRPr="00EA6955" w:rsidRDefault="008274DA" w:rsidP="00AF7F49">
      <w:pPr>
        <w:spacing w:before="240" w:line="360" w:lineRule="auto"/>
        <w:rPr>
          <w:rFonts w:ascii="David" w:hAnsi="David" w:cs="David"/>
          <w:sz w:val="24"/>
          <w:szCs w:val="24"/>
        </w:rPr>
      </w:pPr>
      <w:r w:rsidRPr="00EA6955">
        <w:rPr>
          <w:rFonts w:ascii="David" w:hAnsi="David" w:cs="David"/>
          <w:sz w:val="24"/>
          <w:szCs w:val="24"/>
          <w:rtl/>
        </w:rPr>
        <w:t xml:space="preserve">מקור </w:t>
      </w:r>
      <w:r w:rsidR="006B7D56" w:rsidRPr="00EA6955">
        <w:rPr>
          <w:rFonts w:ascii="David" w:hAnsi="David" w:cs="David"/>
          <w:sz w:val="24"/>
          <w:szCs w:val="24"/>
          <w:rtl/>
        </w:rPr>
        <w:t xml:space="preserve">המידע </w:t>
      </w:r>
      <w:r w:rsidR="008805F9" w:rsidRPr="00EA6955">
        <w:rPr>
          <w:rFonts w:ascii="David" w:hAnsi="David" w:cs="David"/>
          <w:sz w:val="24"/>
          <w:szCs w:val="24"/>
          <w:rtl/>
        </w:rPr>
        <w:t>הרביעי ו</w:t>
      </w:r>
      <w:r w:rsidRPr="00EA6955">
        <w:rPr>
          <w:rFonts w:ascii="David" w:hAnsi="David" w:cs="David"/>
          <w:sz w:val="24"/>
          <w:szCs w:val="24"/>
          <w:rtl/>
        </w:rPr>
        <w:t>האחרון</w:t>
      </w:r>
      <w:r w:rsidR="006B7D56" w:rsidRPr="00EA6955">
        <w:rPr>
          <w:rFonts w:ascii="David" w:hAnsi="David" w:cs="David"/>
          <w:sz w:val="24"/>
          <w:szCs w:val="24"/>
          <w:rtl/>
        </w:rPr>
        <w:t xml:space="preserve"> הוא</w:t>
      </w:r>
      <w:r w:rsidRPr="00EA6955">
        <w:rPr>
          <w:rFonts w:ascii="David" w:hAnsi="David" w:cs="David"/>
          <w:sz w:val="24"/>
          <w:szCs w:val="24"/>
          <w:rtl/>
        </w:rPr>
        <w:t xml:space="preserve"> </w:t>
      </w:r>
      <w:r w:rsidRPr="002D6939">
        <w:rPr>
          <w:rFonts w:ascii="David" w:hAnsi="David" w:cs="David"/>
          <w:b/>
          <w:bCs/>
          <w:sz w:val="24"/>
          <w:szCs w:val="24"/>
          <w:rtl/>
        </w:rPr>
        <w:t>יום עיון</w:t>
      </w:r>
      <w:r w:rsidRPr="00EA6955">
        <w:rPr>
          <w:rFonts w:ascii="David" w:hAnsi="David" w:cs="David"/>
          <w:sz w:val="24"/>
          <w:szCs w:val="24"/>
          <w:rtl/>
        </w:rPr>
        <w:t xml:space="preserve"> במתכונת "שולחן עגול", שהתקיים ב-20.2</w:t>
      </w:r>
      <w:r w:rsidR="006F4F57">
        <w:rPr>
          <w:rFonts w:ascii="David" w:hAnsi="David" w:cs="David" w:hint="cs"/>
          <w:sz w:val="24"/>
          <w:szCs w:val="24"/>
          <w:rtl/>
        </w:rPr>
        <w:t>.17</w:t>
      </w:r>
      <w:r w:rsidRPr="00EA6955">
        <w:rPr>
          <w:rFonts w:ascii="David" w:hAnsi="David" w:cs="David"/>
          <w:sz w:val="24"/>
          <w:szCs w:val="24"/>
          <w:rtl/>
        </w:rPr>
        <w:t xml:space="preserve"> במרכז לחקר העיר והאזור בטכניון. למפגש הוזמנו</w:t>
      </w:r>
      <w:r w:rsidR="006B7D56" w:rsidRPr="00EA6955">
        <w:rPr>
          <w:rFonts w:ascii="David" w:hAnsi="David" w:cs="David"/>
          <w:sz w:val="24"/>
          <w:szCs w:val="24"/>
          <w:rtl/>
        </w:rPr>
        <w:t xml:space="preserve"> המרואיינים שהשתתפו במחקר</w:t>
      </w:r>
      <w:r w:rsidR="006F4F57">
        <w:rPr>
          <w:rFonts w:ascii="David" w:hAnsi="David" w:cs="David" w:hint="cs"/>
          <w:sz w:val="24"/>
          <w:szCs w:val="24"/>
          <w:rtl/>
        </w:rPr>
        <w:t>,</w:t>
      </w:r>
      <w:r w:rsidR="006B7D56" w:rsidRPr="00EA6955">
        <w:rPr>
          <w:rFonts w:ascii="David" w:hAnsi="David" w:cs="David"/>
          <w:sz w:val="24"/>
          <w:szCs w:val="24"/>
          <w:rtl/>
        </w:rPr>
        <w:t xml:space="preserve"> ובנוסף</w:t>
      </w:r>
      <w:r w:rsidRPr="00EA6955">
        <w:rPr>
          <w:rFonts w:ascii="David" w:hAnsi="David" w:cs="David"/>
          <w:sz w:val="24"/>
          <w:szCs w:val="24"/>
          <w:rtl/>
        </w:rPr>
        <w:t xml:space="preserve"> נציגי קרן נקודת ח"ן, בעלי המקצוע במשרד החקלאות</w:t>
      </w:r>
      <w:r w:rsidR="008805F9" w:rsidRPr="00EA6955">
        <w:rPr>
          <w:rFonts w:ascii="David" w:hAnsi="David" w:cs="David"/>
          <w:sz w:val="24"/>
          <w:szCs w:val="24"/>
          <w:rtl/>
        </w:rPr>
        <w:t xml:space="preserve"> (הן משה"ם והן מסחף קרקע)</w:t>
      </w:r>
      <w:r w:rsidRPr="00EA6955">
        <w:rPr>
          <w:rFonts w:ascii="David" w:hAnsi="David" w:cs="David"/>
          <w:sz w:val="24"/>
          <w:szCs w:val="24"/>
          <w:rtl/>
        </w:rPr>
        <w:t>, כורמים, בעלי המקצוע ביקב תבור,</w:t>
      </w:r>
      <w:r w:rsidR="008805F9" w:rsidRPr="00EA6955">
        <w:rPr>
          <w:rFonts w:ascii="David" w:hAnsi="David" w:cs="David"/>
          <w:sz w:val="24"/>
          <w:szCs w:val="24"/>
          <w:rtl/>
        </w:rPr>
        <w:t xml:space="preserve"> נציג יחידה סביבתית (משרד הג</w:t>
      </w:r>
      <w:r w:rsidR="006F4F57">
        <w:rPr>
          <w:rFonts w:ascii="David" w:hAnsi="David" w:cs="David" w:hint="cs"/>
          <w:sz w:val="24"/>
          <w:szCs w:val="24"/>
          <w:rtl/>
        </w:rPr>
        <w:t>ה</w:t>
      </w:r>
      <w:r w:rsidR="008805F9" w:rsidRPr="00EA6955">
        <w:rPr>
          <w:rFonts w:ascii="David" w:hAnsi="David" w:cs="David"/>
          <w:sz w:val="24"/>
          <w:szCs w:val="24"/>
          <w:rtl/>
        </w:rPr>
        <w:t>"ס), חוקרי אגרו-אקולוגיה, מומחית ממכון דש"א</w:t>
      </w:r>
      <w:r w:rsidR="006B7D56" w:rsidRPr="00EA6955">
        <w:rPr>
          <w:rFonts w:ascii="David" w:hAnsi="David" w:cs="David"/>
          <w:sz w:val="24"/>
          <w:szCs w:val="24"/>
          <w:rtl/>
        </w:rPr>
        <w:t xml:space="preserve"> ואיש המקצוע באיגוד המגדלים האורגניים.</w:t>
      </w:r>
      <w:r w:rsidR="008805F9" w:rsidRPr="00EA6955">
        <w:rPr>
          <w:rFonts w:ascii="David" w:hAnsi="David" w:cs="David"/>
          <w:sz w:val="24"/>
          <w:szCs w:val="24"/>
          <w:rtl/>
        </w:rPr>
        <w:t xml:space="preserve"> </w:t>
      </w:r>
      <w:r w:rsidRPr="00EA6955">
        <w:rPr>
          <w:rFonts w:ascii="David" w:hAnsi="David" w:cs="David"/>
          <w:sz w:val="24"/>
          <w:szCs w:val="24"/>
          <w:rtl/>
        </w:rPr>
        <w:t xml:space="preserve"> </w:t>
      </w:r>
      <w:r w:rsidR="006B7D56" w:rsidRPr="00EA6955">
        <w:rPr>
          <w:rFonts w:ascii="David" w:hAnsi="David" w:cs="David"/>
          <w:sz w:val="24"/>
          <w:szCs w:val="24"/>
          <w:rtl/>
        </w:rPr>
        <w:t>מטרות השולחן העגול כללו הצגת הממצאים של שני רכיבי המחקר לבעלי העניין וקידום מענה למטרות המחקר ובייחוד: (1) "תרגום" של המחקר האקולוגי ותוצאותיו לשיטות טיפול בגפן שניתן ליישמן אופן נרחב ומסחרי ו-(2) חיזוק הקשר בין בעלי העניין השונים, תוך הטמעה של הידע והעמדות שלהם במסקנות המחקר, ולצורך הפצה של הידע שנרכש ומסקנות המדיניות המתבקשות.</w:t>
      </w:r>
    </w:p>
    <w:p w14:paraId="178B1DC9" w14:textId="77777777" w:rsidR="006821E7" w:rsidRPr="00D718C5" w:rsidRDefault="00F057DB" w:rsidP="004C326F">
      <w:pPr>
        <w:pStyle w:val="1"/>
        <w:numPr>
          <w:ilvl w:val="1"/>
          <w:numId w:val="16"/>
        </w:numPr>
        <w:tabs>
          <w:tab w:val="right" w:pos="206"/>
        </w:tabs>
        <w:ind w:left="0" w:firstLine="0"/>
        <w:jc w:val="both"/>
        <w:rPr>
          <w:b w:val="0"/>
          <w:bCs w:val="0"/>
        </w:rPr>
      </w:pPr>
      <w:r w:rsidRPr="00D718C5">
        <w:rPr>
          <w:b w:val="0"/>
          <w:bCs w:val="0"/>
          <w:rtl/>
        </w:rPr>
        <w:t>תוצאות</w:t>
      </w:r>
    </w:p>
    <w:p w14:paraId="4F026DDA" w14:textId="77777777" w:rsidR="006821E7" w:rsidRDefault="006821E7" w:rsidP="00240D6F">
      <w:pPr>
        <w:pStyle w:val="1"/>
        <w:numPr>
          <w:ilvl w:val="0"/>
          <w:numId w:val="0"/>
        </w:numPr>
        <w:tabs>
          <w:tab w:val="right" w:pos="206"/>
        </w:tabs>
        <w:jc w:val="both"/>
      </w:pPr>
    </w:p>
    <w:p w14:paraId="2B3D2920" w14:textId="77777777" w:rsidR="006821E7" w:rsidRPr="006821E7" w:rsidRDefault="006821E7" w:rsidP="00240D6F">
      <w:pPr>
        <w:pStyle w:val="1"/>
        <w:numPr>
          <w:ilvl w:val="0"/>
          <w:numId w:val="0"/>
        </w:numPr>
        <w:tabs>
          <w:tab w:val="right" w:pos="206"/>
        </w:tabs>
        <w:jc w:val="both"/>
        <w:rPr>
          <w:b w:val="0"/>
          <w:bCs w:val="0"/>
          <w:u w:val="single"/>
        </w:rPr>
      </w:pPr>
      <w:r w:rsidRPr="006821E7">
        <w:rPr>
          <w:b w:val="0"/>
          <w:bCs w:val="0"/>
          <w:u w:val="single"/>
          <w:rtl/>
        </w:rPr>
        <w:t xml:space="preserve">רקע מהספרות: חסמים </w:t>
      </w:r>
      <w:r w:rsidR="00067E0C">
        <w:rPr>
          <w:rFonts w:hint="cs"/>
          <w:b w:val="0"/>
          <w:bCs w:val="0"/>
          <w:u w:val="single"/>
          <w:rtl/>
        </w:rPr>
        <w:t>ו</w:t>
      </w:r>
      <w:r w:rsidR="00067E0C" w:rsidRPr="006821E7">
        <w:rPr>
          <w:b w:val="0"/>
          <w:bCs w:val="0"/>
          <w:u w:val="single"/>
          <w:rtl/>
        </w:rPr>
        <w:t xml:space="preserve">תמריצים </w:t>
      </w:r>
      <w:r w:rsidRPr="006821E7">
        <w:rPr>
          <w:b w:val="0"/>
          <w:bCs w:val="0"/>
          <w:u w:val="single"/>
          <w:rtl/>
        </w:rPr>
        <w:t>למ</w:t>
      </w:r>
      <w:r w:rsidR="00067E0C">
        <w:rPr>
          <w:rFonts w:hint="cs"/>
          <w:b w:val="0"/>
          <w:bCs w:val="0"/>
          <w:u w:val="single"/>
          <w:rtl/>
        </w:rPr>
        <w:t>עבר למ</w:t>
      </w:r>
      <w:r w:rsidR="00364C66">
        <w:rPr>
          <w:b w:val="0"/>
          <w:bCs w:val="0"/>
          <w:u w:val="single"/>
          <w:rtl/>
        </w:rPr>
        <w:t>משק סביבתי</w:t>
      </w:r>
      <w:r w:rsidRPr="006821E7">
        <w:rPr>
          <w:b w:val="0"/>
          <w:bCs w:val="0"/>
          <w:u w:val="single"/>
          <w:rtl/>
        </w:rPr>
        <w:t xml:space="preserve"> לגידול גפני יין בעולם</w:t>
      </w:r>
    </w:p>
    <w:p w14:paraId="645F7DCD" w14:textId="77777777" w:rsidR="00596B94" w:rsidRPr="00144876" w:rsidRDefault="00F62A16" w:rsidP="00AF7F49">
      <w:pPr>
        <w:spacing w:before="240" w:line="360" w:lineRule="auto"/>
        <w:rPr>
          <w:rFonts w:ascii="David" w:hAnsi="David" w:cs="David"/>
          <w:sz w:val="24"/>
          <w:szCs w:val="24"/>
          <w:rtl/>
        </w:rPr>
      </w:pPr>
      <w:r w:rsidRPr="00F62A16">
        <w:rPr>
          <w:rFonts w:ascii="David" w:hAnsi="David" w:cs="David"/>
          <w:sz w:val="24"/>
          <w:szCs w:val="24"/>
          <w:rtl/>
        </w:rPr>
        <w:t>סקירת ספרות מהעולם בנושא שיטות של חקלאות ידידותית לסביבה הנהוגות בכרמים שונים</w:t>
      </w:r>
      <w:r>
        <w:rPr>
          <w:rFonts w:ascii="David" w:hAnsi="David" w:cs="David" w:hint="cs"/>
          <w:sz w:val="24"/>
          <w:szCs w:val="24"/>
          <w:rtl/>
        </w:rPr>
        <w:t xml:space="preserve"> </w:t>
      </w:r>
      <w:r w:rsidRPr="00F62A16">
        <w:rPr>
          <w:rFonts w:ascii="David" w:hAnsi="David" w:cs="David"/>
          <w:sz w:val="24"/>
          <w:szCs w:val="24"/>
          <w:rtl/>
        </w:rPr>
        <w:t>ברחבי העולם</w:t>
      </w:r>
      <w:r>
        <w:rPr>
          <w:rFonts w:ascii="David" w:hAnsi="David" w:cs="David" w:hint="cs"/>
          <w:sz w:val="24"/>
          <w:szCs w:val="24"/>
          <w:rtl/>
        </w:rPr>
        <w:t xml:space="preserve"> בוצע</w:t>
      </w:r>
      <w:r w:rsidR="00562BD9">
        <w:rPr>
          <w:rFonts w:ascii="David" w:hAnsi="David" w:cs="David" w:hint="cs"/>
          <w:sz w:val="24"/>
          <w:szCs w:val="24"/>
          <w:rtl/>
        </w:rPr>
        <w:t xml:space="preserve">ה על ידי רוזנפלד ואבישר (2012). </w:t>
      </w:r>
      <w:r>
        <w:rPr>
          <w:rFonts w:ascii="David" w:hAnsi="David" w:cs="David" w:hint="cs"/>
          <w:sz w:val="24"/>
          <w:szCs w:val="24"/>
          <w:rtl/>
        </w:rPr>
        <w:t>בדוח זה נתמקד</w:t>
      </w:r>
      <w:r w:rsidR="00562BD9">
        <w:rPr>
          <w:rFonts w:ascii="David" w:hAnsi="David" w:cs="David" w:hint="cs"/>
          <w:sz w:val="24"/>
          <w:szCs w:val="24"/>
          <w:rtl/>
        </w:rPr>
        <w:t xml:space="preserve"> לפיכך</w:t>
      </w:r>
      <w:r>
        <w:rPr>
          <w:rFonts w:ascii="David" w:hAnsi="David" w:cs="David" w:hint="cs"/>
          <w:sz w:val="24"/>
          <w:szCs w:val="24"/>
          <w:rtl/>
        </w:rPr>
        <w:t xml:space="preserve"> בחסמים ותמריצים למעבר לשימוש בשיטות כאלו</w:t>
      </w:r>
      <w:r w:rsidRPr="00F62A16">
        <w:rPr>
          <w:rFonts w:ascii="David" w:hAnsi="David" w:cs="David"/>
          <w:sz w:val="24"/>
          <w:szCs w:val="24"/>
          <w:rtl/>
        </w:rPr>
        <w:t>.</w:t>
      </w:r>
      <w:r>
        <w:rPr>
          <w:rFonts w:ascii="David" w:hAnsi="David" w:cs="David" w:hint="cs"/>
          <w:sz w:val="24"/>
          <w:szCs w:val="24"/>
          <w:rtl/>
        </w:rPr>
        <w:t xml:space="preserve"> </w:t>
      </w:r>
      <w:r w:rsidR="00067E0C" w:rsidRPr="00144876">
        <w:rPr>
          <w:rFonts w:ascii="David" w:hAnsi="David" w:cs="David"/>
          <w:sz w:val="24"/>
          <w:szCs w:val="24"/>
          <w:rtl/>
        </w:rPr>
        <w:t>מן הספרות עולה כי מחקרים העוסקים בנושא הנידון אינם רבים.</w:t>
      </w:r>
      <w:r w:rsidR="00364C66" w:rsidRPr="00144876">
        <w:rPr>
          <w:rFonts w:ascii="David" w:hAnsi="David" w:cs="David"/>
          <w:sz w:val="24"/>
          <w:szCs w:val="24"/>
          <w:rtl/>
        </w:rPr>
        <w:t xml:space="preserve"> מקרי החקר </w:t>
      </w:r>
      <w:r w:rsidR="00562BD9">
        <w:rPr>
          <w:rFonts w:ascii="David" w:hAnsi="David" w:cs="David" w:hint="cs"/>
          <w:sz w:val="24"/>
          <w:szCs w:val="24"/>
          <w:rtl/>
        </w:rPr>
        <w:t>המוצגים</w:t>
      </w:r>
      <w:r w:rsidR="00364C66" w:rsidRPr="00144876">
        <w:rPr>
          <w:rFonts w:ascii="David" w:hAnsi="David" w:cs="David"/>
          <w:sz w:val="24"/>
          <w:szCs w:val="24"/>
          <w:rtl/>
        </w:rPr>
        <w:t xml:space="preserve"> בספרות מגיעים ממספר מדינות מצומצם, ובייחוד מדינות הידועות בתעשיית היין שלהן –</w:t>
      </w:r>
      <w:r w:rsidR="00B54552" w:rsidRPr="00144876">
        <w:rPr>
          <w:rFonts w:ascii="David" w:hAnsi="David" w:cs="David"/>
          <w:sz w:val="24"/>
          <w:szCs w:val="24"/>
          <w:rtl/>
        </w:rPr>
        <w:t xml:space="preserve"> כגון</w:t>
      </w:r>
      <w:r w:rsidR="00364C66" w:rsidRPr="00144876">
        <w:rPr>
          <w:rFonts w:ascii="David" w:hAnsi="David" w:cs="David"/>
          <w:sz w:val="24"/>
          <w:szCs w:val="24"/>
          <w:rtl/>
        </w:rPr>
        <w:t xml:space="preserve"> קליפורניה, ספר</w:t>
      </w:r>
      <w:r w:rsidR="00B54552" w:rsidRPr="00144876">
        <w:rPr>
          <w:rFonts w:ascii="David" w:hAnsi="David" w:cs="David"/>
          <w:sz w:val="24"/>
          <w:szCs w:val="24"/>
          <w:rtl/>
        </w:rPr>
        <w:t xml:space="preserve">ד, </w:t>
      </w:r>
      <w:r w:rsidR="00364C66" w:rsidRPr="00144876">
        <w:rPr>
          <w:rFonts w:ascii="David" w:hAnsi="David" w:cs="David"/>
          <w:sz w:val="24"/>
          <w:szCs w:val="24"/>
          <w:rtl/>
        </w:rPr>
        <w:t>ניו-זילנד</w:t>
      </w:r>
      <w:r w:rsidR="00B54552" w:rsidRPr="00144876">
        <w:rPr>
          <w:rFonts w:ascii="David" w:hAnsi="David" w:cs="David"/>
          <w:sz w:val="24"/>
          <w:szCs w:val="24"/>
          <w:rtl/>
        </w:rPr>
        <w:t>, ארגנטינה ודרום אפריקה</w:t>
      </w:r>
      <w:r w:rsidR="00364C66" w:rsidRPr="00144876">
        <w:rPr>
          <w:rFonts w:ascii="David" w:hAnsi="David" w:cs="David"/>
          <w:sz w:val="24"/>
          <w:szCs w:val="24"/>
          <w:rtl/>
        </w:rPr>
        <w:t xml:space="preserve">. </w:t>
      </w:r>
      <w:r w:rsidR="00421395" w:rsidRPr="00144876">
        <w:rPr>
          <w:rFonts w:ascii="David" w:hAnsi="David" w:cs="David"/>
          <w:sz w:val="24"/>
          <w:szCs w:val="24"/>
          <w:rtl/>
        </w:rPr>
        <w:t>לרוב מחקרי</w:t>
      </w:r>
      <w:r w:rsidR="00562BD9">
        <w:rPr>
          <w:rFonts w:ascii="David" w:hAnsi="David" w:cs="David" w:hint="cs"/>
          <w:sz w:val="24"/>
          <w:szCs w:val="24"/>
          <w:rtl/>
        </w:rPr>
        <w:t>ם חברתיים / מחקרי מדיניות</w:t>
      </w:r>
      <w:r w:rsidR="00421395" w:rsidRPr="00144876">
        <w:rPr>
          <w:rFonts w:ascii="David" w:hAnsi="David" w:cs="David"/>
          <w:sz w:val="24"/>
          <w:szCs w:val="24"/>
          <w:rtl/>
        </w:rPr>
        <w:t xml:space="preserve"> אינם מתמקדים בפרקטיקה החקלאית לבדה, אלא בוחנים התנהלות של </w:t>
      </w:r>
      <w:r w:rsidR="00562BD9">
        <w:rPr>
          <w:rFonts w:ascii="David" w:hAnsi="David" w:cs="David" w:hint="cs"/>
          <w:sz w:val="24"/>
          <w:szCs w:val="24"/>
          <w:rtl/>
        </w:rPr>
        <w:t>גורמים</w:t>
      </w:r>
      <w:r w:rsidR="00421395" w:rsidRPr="00144876">
        <w:rPr>
          <w:rFonts w:ascii="David" w:hAnsi="David" w:cs="David"/>
          <w:sz w:val="24"/>
          <w:szCs w:val="24"/>
          <w:rtl/>
        </w:rPr>
        <w:t xml:space="preserve"> נוספים </w:t>
      </w:r>
      <w:r w:rsidR="00562BD9">
        <w:rPr>
          <w:rFonts w:ascii="David" w:hAnsi="David" w:cs="David" w:hint="cs"/>
          <w:sz w:val="24"/>
          <w:szCs w:val="24"/>
          <w:rtl/>
        </w:rPr>
        <w:t>ב</w:t>
      </w:r>
      <w:r w:rsidR="00421395" w:rsidRPr="00144876">
        <w:rPr>
          <w:rFonts w:ascii="David" w:hAnsi="David" w:cs="David"/>
          <w:sz w:val="24"/>
          <w:szCs w:val="24"/>
          <w:rtl/>
        </w:rPr>
        <w:t>שרשרת הייצור</w:t>
      </w:r>
      <w:r w:rsidR="00364C66" w:rsidRPr="00144876">
        <w:rPr>
          <w:rFonts w:ascii="David" w:hAnsi="David" w:cs="David"/>
          <w:sz w:val="24"/>
          <w:szCs w:val="24"/>
          <w:rtl/>
        </w:rPr>
        <w:t xml:space="preserve"> </w:t>
      </w:r>
      <w:r w:rsidR="00421395" w:rsidRPr="00144876">
        <w:rPr>
          <w:rFonts w:ascii="David" w:hAnsi="David" w:cs="David"/>
          <w:sz w:val="24"/>
          <w:szCs w:val="24"/>
          <w:rtl/>
        </w:rPr>
        <w:t>ובייחוד של יצרני היין – היקבים</w:t>
      </w:r>
      <w:r w:rsidR="00B54552" w:rsidRPr="00144876">
        <w:rPr>
          <w:rFonts w:ascii="David" w:hAnsi="David" w:cs="David"/>
          <w:sz w:val="24"/>
          <w:szCs w:val="24"/>
          <w:rtl/>
        </w:rPr>
        <w:t xml:space="preserve"> וכן התנהגות/העדפות צרכנים</w:t>
      </w:r>
      <w:r w:rsidR="00421395" w:rsidRPr="00144876">
        <w:rPr>
          <w:rFonts w:ascii="David" w:hAnsi="David" w:cs="David"/>
          <w:sz w:val="24"/>
          <w:szCs w:val="24"/>
          <w:rtl/>
        </w:rPr>
        <w:t>.</w:t>
      </w:r>
      <w:r w:rsidR="002E3580" w:rsidRPr="00144876">
        <w:rPr>
          <w:rFonts w:ascii="David" w:hAnsi="David" w:cs="David"/>
          <w:sz w:val="24"/>
          <w:szCs w:val="24"/>
          <w:rtl/>
        </w:rPr>
        <w:t xml:space="preserve"> </w:t>
      </w:r>
      <w:r w:rsidR="00421395" w:rsidRPr="00144876">
        <w:rPr>
          <w:rFonts w:ascii="David" w:hAnsi="David" w:cs="David"/>
          <w:sz w:val="24"/>
          <w:szCs w:val="24"/>
        </w:rPr>
        <w:t>Angela &amp; Vastola</w:t>
      </w:r>
      <w:r w:rsidR="00421395" w:rsidRPr="00144876">
        <w:rPr>
          <w:rFonts w:ascii="David" w:hAnsi="David" w:cs="David"/>
          <w:sz w:val="24"/>
          <w:szCs w:val="24"/>
          <w:rtl/>
        </w:rPr>
        <w:t xml:space="preserve"> (2015) סוקרות את מגוון האתגרים הסביבתיים ש</w:t>
      </w:r>
      <w:r w:rsidR="00B54552" w:rsidRPr="00144876">
        <w:rPr>
          <w:rFonts w:ascii="David" w:hAnsi="David" w:cs="David"/>
          <w:sz w:val="24"/>
          <w:szCs w:val="24"/>
          <w:rtl/>
        </w:rPr>
        <w:t>ל תעשיית היין על כל שלביה</w:t>
      </w:r>
      <w:r w:rsidR="00421395" w:rsidRPr="00144876">
        <w:rPr>
          <w:rFonts w:ascii="David" w:hAnsi="David" w:cs="David"/>
          <w:sz w:val="24"/>
          <w:szCs w:val="24"/>
          <w:rtl/>
        </w:rPr>
        <w:t>, ובכלל</w:t>
      </w:r>
      <w:r w:rsidR="00B54552" w:rsidRPr="00144876">
        <w:rPr>
          <w:rFonts w:ascii="David" w:hAnsi="David" w:cs="David"/>
          <w:sz w:val="24"/>
          <w:szCs w:val="24"/>
          <w:rtl/>
        </w:rPr>
        <w:t>ם</w:t>
      </w:r>
      <w:r w:rsidR="00421395" w:rsidRPr="00144876">
        <w:rPr>
          <w:rFonts w:ascii="David" w:hAnsi="David" w:cs="David"/>
          <w:sz w:val="24"/>
          <w:szCs w:val="24"/>
          <w:rtl/>
        </w:rPr>
        <w:t xml:space="preserve"> שימוש וניהול במים, ייצור וניהול פסולת מצוקה, שימוש באנרגיה ופליטות גזי-חממה, שימוש בכימיקלים, שימוש במשאבי הקרקע, אריזה, שינוע וחלוקה ועוד.</w:t>
      </w:r>
      <w:r w:rsidR="00596B94" w:rsidRPr="00144876">
        <w:rPr>
          <w:rFonts w:ascii="David" w:hAnsi="David" w:cs="David"/>
          <w:sz w:val="24"/>
          <w:szCs w:val="24"/>
          <w:rtl/>
        </w:rPr>
        <w:t xml:space="preserve">  מעניין לציין, למשל</w:t>
      </w:r>
      <w:r w:rsidR="001D0420" w:rsidRPr="00144876">
        <w:rPr>
          <w:rFonts w:ascii="David" w:hAnsi="David" w:cs="David"/>
          <w:sz w:val="24"/>
          <w:szCs w:val="24"/>
          <w:rtl/>
        </w:rPr>
        <w:t>,</w:t>
      </w:r>
      <w:r w:rsidR="00596B94" w:rsidRPr="00144876">
        <w:rPr>
          <w:rFonts w:ascii="David" w:hAnsi="David" w:cs="David"/>
          <w:sz w:val="24"/>
          <w:szCs w:val="24"/>
          <w:rtl/>
        </w:rPr>
        <w:t xml:space="preserve"> כי לגידולי</w:t>
      </w:r>
      <w:r w:rsidR="001D0420" w:rsidRPr="00144876">
        <w:rPr>
          <w:rFonts w:ascii="David" w:hAnsi="David" w:cs="David"/>
          <w:sz w:val="24"/>
          <w:szCs w:val="24"/>
          <w:rtl/>
        </w:rPr>
        <w:t xml:space="preserve"> הגפנים השפעה נרחבת על פוטנציאל </w:t>
      </w:r>
      <w:r w:rsidR="00596B94" w:rsidRPr="00144876">
        <w:rPr>
          <w:rFonts w:ascii="David" w:hAnsi="David" w:cs="David"/>
          <w:sz w:val="24"/>
          <w:szCs w:val="24"/>
          <w:rtl/>
        </w:rPr>
        <w:t>ההתחממות הגלובלית</w:t>
      </w:r>
      <w:r w:rsidR="001D0420" w:rsidRPr="00144876">
        <w:rPr>
          <w:rFonts w:ascii="David" w:hAnsi="David" w:cs="David"/>
          <w:sz w:val="24"/>
          <w:szCs w:val="24"/>
          <w:rtl/>
        </w:rPr>
        <w:t xml:space="preserve"> (</w:t>
      </w:r>
      <w:r w:rsidR="001D0420" w:rsidRPr="00144876">
        <w:rPr>
          <w:rFonts w:ascii="David" w:hAnsi="David" w:cs="David"/>
          <w:sz w:val="24"/>
          <w:szCs w:val="24"/>
        </w:rPr>
        <w:t>GWP</w:t>
      </w:r>
      <w:r w:rsidR="001D0420" w:rsidRPr="00144876">
        <w:rPr>
          <w:rFonts w:ascii="David" w:hAnsi="David" w:cs="David"/>
          <w:sz w:val="24"/>
          <w:szCs w:val="24"/>
          <w:rtl/>
        </w:rPr>
        <w:t>)</w:t>
      </w:r>
      <w:r w:rsidR="00596B94" w:rsidRPr="00144876">
        <w:rPr>
          <w:rFonts w:ascii="David" w:hAnsi="David" w:cs="David"/>
          <w:sz w:val="24"/>
          <w:szCs w:val="24"/>
          <w:rtl/>
        </w:rPr>
        <w:t xml:space="preserve">, בעיקר בגלל פליטות הנובעות מניהול הדשנים וקוטלי החרקים. מחקר אחד העריך, כי </w:t>
      </w:r>
      <w:r w:rsidR="001D0420" w:rsidRPr="00144876">
        <w:rPr>
          <w:rFonts w:ascii="David" w:hAnsi="David" w:cs="David"/>
          <w:sz w:val="24"/>
          <w:szCs w:val="24"/>
          <w:rtl/>
        </w:rPr>
        <w:t>הייצור והשימוש ב</w:t>
      </w:r>
      <w:r w:rsidR="00596B94" w:rsidRPr="00144876">
        <w:rPr>
          <w:rFonts w:ascii="David" w:hAnsi="David" w:cs="David"/>
          <w:sz w:val="24"/>
          <w:szCs w:val="24"/>
          <w:rtl/>
        </w:rPr>
        <w:t xml:space="preserve">דשנים וקוטלי חרקים מהווים 82% </w:t>
      </w:r>
      <w:r w:rsidR="001D0420" w:rsidRPr="00144876">
        <w:rPr>
          <w:rFonts w:ascii="David" w:hAnsi="David" w:cs="David"/>
          <w:sz w:val="24"/>
          <w:szCs w:val="24"/>
          <w:rtl/>
        </w:rPr>
        <w:t>מכלל התרומה השלילית ל</w:t>
      </w:r>
      <w:r w:rsidR="008F1C5C" w:rsidRPr="00144876">
        <w:rPr>
          <w:rFonts w:ascii="David" w:hAnsi="David" w:cs="David"/>
          <w:sz w:val="24"/>
          <w:szCs w:val="24"/>
          <w:rtl/>
        </w:rPr>
        <w:t>פוטנציאל ה</w:t>
      </w:r>
      <w:r w:rsidR="001D0420" w:rsidRPr="00144876">
        <w:rPr>
          <w:rFonts w:ascii="David" w:hAnsi="David" w:cs="David"/>
          <w:sz w:val="24"/>
          <w:szCs w:val="24"/>
          <w:rtl/>
        </w:rPr>
        <w:t xml:space="preserve">התחממות </w:t>
      </w:r>
      <w:r w:rsidR="008F1C5C" w:rsidRPr="00144876">
        <w:rPr>
          <w:rFonts w:ascii="David" w:hAnsi="David" w:cs="David"/>
          <w:sz w:val="24"/>
          <w:szCs w:val="24"/>
          <w:rtl/>
        </w:rPr>
        <w:t>ה</w:t>
      </w:r>
      <w:r w:rsidR="00596B94" w:rsidRPr="00144876">
        <w:rPr>
          <w:rFonts w:ascii="David" w:hAnsi="David" w:cs="David"/>
          <w:sz w:val="24"/>
          <w:szCs w:val="24"/>
          <w:rtl/>
        </w:rPr>
        <w:t xml:space="preserve">גלובלית </w:t>
      </w:r>
      <w:r w:rsidR="001D0420" w:rsidRPr="00144876">
        <w:rPr>
          <w:rFonts w:ascii="David" w:hAnsi="David" w:cs="David"/>
          <w:sz w:val="24"/>
          <w:szCs w:val="24"/>
          <w:rtl/>
        </w:rPr>
        <w:t xml:space="preserve">מצד </w:t>
      </w:r>
      <w:r w:rsidR="00596B94" w:rsidRPr="00144876">
        <w:rPr>
          <w:rFonts w:ascii="David" w:hAnsi="David" w:cs="David"/>
          <w:sz w:val="24"/>
          <w:szCs w:val="24"/>
          <w:rtl/>
        </w:rPr>
        <w:t xml:space="preserve">תעשיית היין, בעוד שדלקים </w:t>
      </w:r>
      <w:r w:rsidR="00791079" w:rsidRPr="00144876">
        <w:rPr>
          <w:rFonts w:ascii="David" w:hAnsi="David" w:cs="David"/>
          <w:sz w:val="24"/>
          <w:szCs w:val="24"/>
          <w:rtl/>
        </w:rPr>
        <w:t xml:space="preserve">לשינוע בקבוקי יין </w:t>
      </w:r>
      <w:r w:rsidR="00596B94" w:rsidRPr="00144876">
        <w:rPr>
          <w:rFonts w:ascii="David" w:hAnsi="David" w:cs="David"/>
          <w:sz w:val="24"/>
          <w:szCs w:val="24"/>
          <w:rtl/>
        </w:rPr>
        <w:t>אחראים על 18% הנותרים. עם זאת, אותו מחקר מעריך, כי צמצום הפגיעה בסביבה, על ידי שינוי דרכי ההובלה והאריזה של היין, יהיה פשוט וישים יותר מצמצום השימוש בדשנים וחומרי הדברה (</w:t>
      </w:r>
      <w:r w:rsidR="00596B94" w:rsidRPr="00144876">
        <w:rPr>
          <w:rFonts w:ascii="David" w:hAnsi="David" w:cs="David"/>
          <w:sz w:val="24"/>
          <w:szCs w:val="24"/>
        </w:rPr>
        <w:t>Amienyo et al., 2014</w:t>
      </w:r>
      <w:r w:rsidR="00596B94" w:rsidRPr="00144876">
        <w:rPr>
          <w:rFonts w:ascii="David" w:hAnsi="David" w:cs="David"/>
          <w:sz w:val="24"/>
          <w:szCs w:val="24"/>
          <w:rtl/>
        </w:rPr>
        <w:t>).</w:t>
      </w:r>
    </w:p>
    <w:p w14:paraId="3E69FEC2" w14:textId="49E7A538" w:rsidR="002C57D5" w:rsidRDefault="00684103" w:rsidP="00AF7F49">
      <w:pPr>
        <w:spacing w:before="240" w:line="360" w:lineRule="auto"/>
        <w:rPr>
          <w:rFonts w:ascii="David" w:hAnsi="David" w:cs="David"/>
          <w:sz w:val="24"/>
          <w:szCs w:val="24"/>
          <w:rtl/>
        </w:rPr>
      </w:pPr>
      <w:r>
        <w:rPr>
          <w:rFonts w:ascii="David" w:hAnsi="David" w:cs="David" w:hint="cs"/>
          <w:sz w:val="24"/>
          <w:szCs w:val="24"/>
          <w:rtl/>
        </w:rPr>
        <w:t>חסמים למעבר חקלאים לשימוש בשיטות סביבתיות</w:t>
      </w:r>
      <w:r w:rsidR="00037755">
        <w:rPr>
          <w:rFonts w:ascii="David" w:hAnsi="David" w:cs="David" w:hint="cs"/>
          <w:sz w:val="24"/>
          <w:szCs w:val="24"/>
          <w:rtl/>
        </w:rPr>
        <w:t>, לצד נכונות של חקלאים לאמצן,</w:t>
      </w:r>
      <w:r>
        <w:rPr>
          <w:rFonts w:ascii="David" w:hAnsi="David" w:cs="David" w:hint="cs"/>
          <w:sz w:val="24"/>
          <w:szCs w:val="24"/>
          <w:rtl/>
        </w:rPr>
        <w:t xml:space="preserve"> נבחנו במחקרים רבים בארץ ובעולם (</w:t>
      </w:r>
      <w:r w:rsidR="00037755">
        <w:rPr>
          <w:rFonts w:ascii="David" w:hAnsi="David" w:cs="David" w:hint="cs"/>
          <w:sz w:val="24"/>
          <w:szCs w:val="24"/>
          <w:rtl/>
        </w:rPr>
        <w:t>למשל בנדס-יעקב וחוב', 2015</w:t>
      </w:r>
      <w:r>
        <w:rPr>
          <w:rFonts w:ascii="David" w:hAnsi="David" w:cs="David" w:hint="cs"/>
          <w:sz w:val="24"/>
          <w:szCs w:val="24"/>
          <w:rtl/>
        </w:rPr>
        <w:t xml:space="preserve">). </w:t>
      </w:r>
      <w:r w:rsidR="00596B94" w:rsidRPr="00144876">
        <w:rPr>
          <w:rFonts w:ascii="David" w:hAnsi="David" w:cs="David"/>
          <w:sz w:val="24"/>
          <w:szCs w:val="24"/>
        </w:rPr>
        <w:t>Vastola</w:t>
      </w:r>
      <w:r w:rsidR="00596B94" w:rsidRPr="00144876">
        <w:rPr>
          <w:rFonts w:ascii="David" w:hAnsi="David" w:cs="David"/>
          <w:sz w:val="24"/>
          <w:szCs w:val="24"/>
          <w:rtl/>
        </w:rPr>
        <w:t xml:space="preserve"> </w:t>
      </w:r>
      <w:r w:rsidR="00596B94" w:rsidRPr="00144876">
        <w:rPr>
          <w:rFonts w:ascii="David" w:hAnsi="David" w:cs="David"/>
          <w:sz w:val="24"/>
          <w:szCs w:val="24"/>
        </w:rPr>
        <w:t xml:space="preserve"> Angela &amp;</w:t>
      </w:r>
      <w:r w:rsidR="00596B94" w:rsidRPr="00144876">
        <w:rPr>
          <w:rFonts w:ascii="David" w:hAnsi="David" w:cs="David"/>
          <w:sz w:val="24"/>
          <w:szCs w:val="24"/>
          <w:rtl/>
        </w:rPr>
        <w:t>(2015)</w:t>
      </w:r>
      <w:r w:rsidR="001D0420" w:rsidRPr="00144876">
        <w:rPr>
          <w:rFonts w:ascii="David" w:hAnsi="David" w:cs="David"/>
          <w:sz w:val="24"/>
          <w:szCs w:val="24"/>
          <w:rtl/>
        </w:rPr>
        <w:t>,</w:t>
      </w:r>
      <w:r w:rsidR="00596B94" w:rsidRPr="00144876">
        <w:rPr>
          <w:rFonts w:ascii="David" w:hAnsi="David" w:cs="David"/>
          <w:sz w:val="24"/>
          <w:szCs w:val="24"/>
          <w:rtl/>
        </w:rPr>
        <w:t xml:space="preserve"> </w:t>
      </w:r>
      <w:r w:rsidR="0055582D" w:rsidRPr="00144876">
        <w:rPr>
          <w:rFonts w:ascii="David" w:hAnsi="David" w:cs="David"/>
          <w:sz w:val="24"/>
          <w:szCs w:val="24"/>
          <w:rtl/>
        </w:rPr>
        <w:t>מסכ</w:t>
      </w:r>
      <w:r w:rsidR="009B1BD5">
        <w:rPr>
          <w:rFonts w:ascii="David" w:hAnsi="David" w:cs="David" w:hint="cs"/>
          <w:sz w:val="24"/>
          <w:szCs w:val="24"/>
          <w:rtl/>
        </w:rPr>
        <w:t>מים</w:t>
      </w:r>
      <w:r w:rsidR="0055582D" w:rsidRPr="00144876">
        <w:rPr>
          <w:rFonts w:ascii="David" w:hAnsi="David" w:cs="David"/>
          <w:sz w:val="24"/>
          <w:szCs w:val="24"/>
          <w:rtl/>
        </w:rPr>
        <w:t xml:space="preserve"> את הידוע ממחקרים קודמים על</w:t>
      </w:r>
      <w:r w:rsidR="002E3580" w:rsidRPr="00144876">
        <w:rPr>
          <w:rFonts w:ascii="David" w:hAnsi="David" w:cs="David"/>
          <w:sz w:val="24"/>
          <w:szCs w:val="24"/>
          <w:rtl/>
        </w:rPr>
        <w:t xml:space="preserve"> מגוון החסמים למעבר </w:t>
      </w:r>
      <w:r w:rsidR="00B54552" w:rsidRPr="00144876">
        <w:rPr>
          <w:rFonts w:ascii="David" w:hAnsi="David" w:cs="David"/>
          <w:sz w:val="24"/>
          <w:szCs w:val="24"/>
          <w:rtl/>
        </w:rPr>
        <w:t>לשימו</w:t>
      </w:r>
      <w:r w:rsidR="002E3580" w:rsidRPr="00144876">
        <w:rPr>
          <w:rFonts w:ascii="David" w:hAnsi="David" w:cs="David"/>
          <w:sz w:val="24"/>
          <w:szCs w:val="24"/>
          <w:rtl/>
        </w:rPr>
        <w:t>ש בפרקט</w:t>
      </w:r>
      <w:r w:rsidR="00B54552" w:rsidRPr="00144876">
        <w:rPr>
          <w:rFonts w:ascii="David" w:hAnsi="David" w:cs="David"/>
          <w:sz w:val="24"/>
          <w:szCs w:val="24"/>
          <w:rtl/>
        </w:rPr>
        <w:t>יקות סביבתיות</w:t>
      </w:r>
      <w:r>
        <w:rPr>
          <w:rFonts w:ascii="David" w:hAnsi="David" w:cs="David" w:hint="cs"/>
          <w:sz w:val="24"/>
          <w:szCs w:val="24"/>
          <w:rtl/>
        </w:rPr>
        <w:t xml:space="preserve"> בענף היין</w:t>
      </w:r>
      <w:r w:rsidR="00B54552" w:rsidRPr="00144876">
        <w:rPr>
          <w:rFonts w:ascii="David" w:hAnsi="David" w:cs="David"/>
          <w:sz w:val="24"/>
          <w:szCs w:val="24"/>
          <w:rtl/>
        </w:rPr>
        <w:t>, א</w:t>
      </w:r>
      <w:r w:rsidR="001D0420" w:rsidRPr="00144876">
        <w:rPr>
          <w:rFonts w:ascii="David" w:hAnsi="David" w:cs="David"/>
          <w:sz w:val="24"/>
          <w:szCs w:val="24"/>
          <w:rtl/>
        </w:rPr>
        <w:t>ך</w:t>
      </w:r>
      <w:r w:rsidR="00596B94" w:rsidRPr="00144876">
        <w:rPr>
          <w:rFonts w:ascii="David" w:hAnsi="David" w:cs="David"/>
          <w:sz w:val="24"/>
          <w:szCs w:val="24"/>
          <w:rtl/>
        </w:rPr>
        <w:t xml:space="preserve"> החוקרים </w:t>
      </w:r>
      <w:r w:rsidR="00B54552" w:rsidRPr="00144876">
        <w:rPr>
          <w:rFonts w:ascii="David" w:hAnsi="David" w:cs="David"/>
          <w:sz w:val="24"/>
          <w:szCs w:val="24"/>
          <w:rtl/>
        </w:rPr>
        <w:t xml:space="preserve">אינם מתמקדים במגדלים, אלא </w:t>
      </w:r>
      <w:r>
        <w:rPr>
          <w:rFonts w:ascii="David" w:hAnsi="David" w:cs="David" w:hint="cs"/>
          <w:sz w:val="24"/>
          <w:szCs w:val="24"/>
          <w:rtl/>
        </w:rPr>
        <w:t>בשרשרת הייצור</w:t>
      </w:r>
      <w:r w:rsidR="00B54552" w:rsidRPr="00144876">
        <w:rPr>
          <w:rFonts w:ascii="David" w:hAnsi="David" w:cs="David"/>
          <w:sz w:val="24"/>
          <w:szCs w:val="24"/>
          <w:rtl/>
        </w:rPr>
        <w:t xml:space="preserve"> בכללותה וכן הגדרתם לפרקטיקות סביבתיות כוללת לא רק הפחתת השימוש בכימיקלים, אלא גם מדדים סביבתיים אחרים כגון הפחתת פסולת, צריכת מים ואנרגיה וכד'.</w:t>
      </w:r>
      <w:r w:rsidR="009201C1" w:rsidRPr="00144876">
        <w:rPr>
          <w:rFonts w:ascii="David" w:hAnsi="David" w:cs="David"/>
          <w:sz w:val="24"/>
          <w:szCs w:val="24"/>
          <w:rtl/>
        </w:rPr>
        <w:t xml:space="preserve"> חסמים אלו כוללים מחסור בידע, מידע ומיומנות,</w:t>
      </w:r>
      <w:r w:rsidR="00596B94" w:rsidRPr="00144876">
        <w:rPr>
          <w:rFonts w:ascii="David" w:hAnsi="David" w:cs="David"/>
          <w:sz w:val="24"/>
          <w:szCs w:val="24"/>
          <w:rtl/>
        </w:rPr>
        <w:t xml:space="preserve"> וכן עלות גבוהה לעמידה בדרישות </w:t>
      </w:r>
      <w:r w:rsidR="008F070F" w:rsidRPr="00144876">
        <w:rPr>
          <w:rFonts w:ascii="David" w:hAnsi="David" w:cs="David"/>
          <w:sz w:val="24"/>
          <w:szCs w:val="24"/>
          <w:rtl/>
        </w:rPr>
        <w:t>התק</w:t>
      </w:r>
      <w:r w:rsidR="008F070F">
        <w:rPr>
          <w:rFonts w:ascii="David" w:hAnsi="David" w:cs="David" w:hint="cs"/>
          <w:sz w:val="24"/>
          <w:szCs w:val="24"/>
          <w:rtl/>
        </w:rPr>
        <w:t xml:space="preserve">נים הוולונטריים שפותחו למטרות של צמצום השפעות שליליות </w:t>
      </w:r>
      <w:r w:rsidR="00BB196E">
        <w:rPr>
          <w:rFonts w:ascii="David" w:hAnsi="David" w:cs="David" w:hint="cs"/>
          <w:sz w:val="24"/>
          <w:szCs w:val="24"/>
          <w:rtl/>
        </w:rPr>
        <w:t xml:space="preserve">על </w:t>
      </w:r>
      <w:r w:rsidR="008F070F">
        <w:rPr>
          <w:rFonts w:ascii="David" w:hAnsi="David" w:cs="David" w:hint="cs"/>
          <w:sz w:val="24"/>
          <w:szCs w:val="24"/>
          <w:rtl/>
        </w:rPr>
        <w:t xml:space="preserve">סביבה או </w:t>
      </w:r>
      <w:r w:rsidR="00BB196E">
        <w:rPr>
          <w:rFonts w:ascii="David" w:hAnsi="David" w:cs="David" w:hint="cs"/>
          <w:sz w:val="24"/>
          <w:szCs w:val="24"/>
          <w:rtl/>
        </w:rPr>
        <w:t>ה</w:t>
      </w:r>
      <w:r w:rsidR="008F070F">
        <w:rPr>
          <w:rFonts w:ascii="David" w:hAnsi="David" w:cs="David" w:hint="cs"/>
          <w:sz w:val="24"/>
          <w:szCs w:val="24"/>
          <w:rtl/>
        </w:rPr>
        <w:t>חברה</w:t>
      </w:r>
      <w:r w:rsidR="008F070F" w:rsidRPr="00144876">
        <w:rPr>
          <w:rFonts w:ascii="David" w:hAnsi="David" w:cs="David"/>
          <w:sz w:val="24"/>
          <w:szCs w:val="24"/>
          <w:rtl/>
        </w:rPr>
        <w:t xml:space="preserve"> </w:t>
      </w:r>
      <w:r w:rsidR="00596B94" w:rsidRPr="00144876">
        <w:rPr>
          <w:rFonts w:ascii="David" w:hAnsi="David" w:cs="David"/>
          <w:sz w:val="24"/>
          <w:szCs w:val="24"/>
          <w:rtl/>
        </w:rPr>
        <w:t xml:space="preserve">("סחר הוגן" או </w:t>
      </w:r>
      <w:r w:rsidR="00596B94" w:rsidRPr="00144876">
        <w:rPr>
          <w:rFonts w:ascii="David" w:hAnsi="David" w:cs="David"/>
          <w:sz w:val="24"/>
          <w:szCs w:val="24"/>
        </w:rPr>
        <w:t>ISO</w:t>
      </w:r>
      <w:r w:rsidR="00596B94" w:rsidRPr="00144876">
        <w:rPr>
          <w:rFonts w:ascii="David" w:hAnsi="David" w:cs="David"/>
          <w:sz w:val="24"/>
          <w:szCs w:val="24"/>
          <w:rtl/>
        </w:rPr>
        <w:t xml:space="preserve"> למשל). זאת </w:t>
      </w:r>
      <w:r w:rsidR="009201C1" w:rsidRPr="00144876">
        <w:rPr>
          <w:rFonts w:ascii="David" w:hAnsi="David" w:cs="David"/>
          <w:sz w:val="24"/>
          <w:szCs w:val="24"/>
          <w:rtl/>
        </w:rPr>
        <w:t>לצד אי</w:t>
      </w:r>
      <w:r w:rsidR="00562BD9">
        <w:rPr>
          <w:rFonts w:ascii="David" w:hAnsi="David" w:cs="David" w:hint="cs"/>
          <w:sz w:val="24"/>
          <w:szCs w:val="24"/>
          <w:rtl/>
        </w:rPr>
        <w:t>-</w:t>
      </w:r>
      <w:r w:rsidR="009201C1" w:rsidRPr="00144876">
        <w:rPr>
          <w:rFonts w:ascii="David" w:hAnsi="David" w:cs="David"/>
          <w:sz w:val="24"/>
          <w:szCs w:val="24"/>
          <w:rtl/>
        </w:rPr>
        <w:t>וודאות גדולה לגבי מידת האפקטיביות והיתרונות של השיטות הסביבתיות</w:t>
      </w:r>
      <w:r w:rsidR="00556B63">
        <w:rPr>
          <w:rFonts w:ascii="David" w:hAnsi="David" w:cs="David" w:hint="cs"/>
          <w:sz w:val="24"/>
          <w:szCs w:val="24"/>
          <w:rtl/>
        </w:rPr>
        <w:t xml:space="preserve"> (ר' גם </w:t>
      </w:r>
      <w:r w:rsidR="00556B63">
        <w:rPr>
          <w:rFonts w:ascii="David" w:hAnsi="David" w:cs="David"/>
          <w:sz w:val="24"/>
          <w:szCs w:val="24"/>
        </w:rPr>
        <w:t>Moggi et al., 2015</w:t>
      </w:r>
      <w:r w:rsidR="00556B63">
        <w:rPr>
          <w:rFonts w:ascii="David" w:hAnsi="David" w:cs="David" w:hint="cs"/>
          <w:sz w:val="24"/>
          <w:szCs w:val="24"/>
          <w:rtl/>
        </w:rPr>
        <w:t>)</w:t>
      </w:r>
      <w:r w:rsidR="009201C1" w:rsidRPr="00144876">
        <w:rPr>
          <w:rFonts w:ascii="David" w:hAnsi="David" w:cs="David"/>
          <w:sz w:val="24"/>
          <w:szCs w:val="24"/>
          <w:rtl/>
        </w:rPr>
        <w:t>.</w:t>
      </w:r>
      <w:r w:rsidR="00191CA0">
        <w:rPr>
          <w:rFonts w:ascii="David" w:hAnsi="David" w:cs="David" w:hint="cs"/>
          <w:sz w:val="24"/>
          <w:szCs w:val="24"/>
          <w:rtl/>
        </w:rPr>
        <w:t xml:space="preserve"> </w:t>
      </w:r>
      <w:r w:rsidR="00291BD6">
        <w:rPr>
          <w:rFonts w:ascii="David" w:hAnsi="David" w:cs="David" w:hint="cs"/>
          <w:sz w:val="24"/>
          <w:szCs w:val="24"/>
          <w:rtl/>
        </w:rPr>
        <w:t>כמו כן, נטען כי פרקטיקות סביבתיות עלולות דווקא לפגוע באיכות היין</w:t>
      </w:r>
      <w:r w:rsidR="008B01DA">
        <w:rPr>
          <w:rFonts w:ascii="David" w:hAnsi="David" w:cs="David" w:hint="cs"/>
          <w:sz w:val="24"/>
          <w:szCs w:val="24"/>
          <w:rtl/>
        </w:rPr>
        <w:t xml:space="preserve"> (</w:t>
      </w:r>
      <w:r w:rsidR="008B01DA">
        <w:rPr>
          <w:rFonts w:ascii="David" w:hAnsi="David" w:cs="David"/>
          <w:sz w:val="24"/>
          <w:szCs w:val="24"/>
        </w:rPr>
        <w:t>Dodds et al., 2013</w:t>
      </w:r>
      <w:r w:rsidR="008B01DA">
        <w:rPr>
          <w:rFonts w:ascii="David" w:hAnsi="David" w:cs="David" w:hint="cs"/>
          <w:sz w:val="24"/>
          <w:szCs w:val="24"/>
          <w:rtl/>
        </w:rPr>
        <w:t>)</w:t>
      </w:r>
      <w:r w:rsidR="00291BD6">
        <w:rPr>
          <w:rFonts w:ascii="David" w:hAnsi="David" w:cs="David" w:hint="cs"/>
          <w:sz w:val="24"/>
          <w:szCs w:val="24"/>
          <w:rtl/>
        </w:rPr>
        <w:t>.</w:t>
      </w:r>
      <w:r>
        <w:rPr>
          <w:rFonts w:ascii="David" w:hAnsi="David" w:cs="David" w:hint="cs"/>
          <w:sz w:val="24"/>
          <w:szCs w:val="24"/>
          <w:rtl/>
        </w:rPr>
        <w:t xml:space="preserve"> </w:t>
      </w:r>
      <w:r w:rsidR="0026683E">
        <w:rPr>
          <w:rFonts w:ascii="David" w:hAnsi="David" w:cs="David" w:hint="cs"/>
          <w:sz w:val="24"/>
          <w:szCs w:val="24"/>
          <w:rtl/>
        </w:rPr>
        <w:t>מחקר אחר מציין כי כורמים</w:t>
      </w:r>
      <w:r w:rsidR="0026683E" w:rsidRPr="0026683E">
        <w:rPr>
          <w:rFonts w:ascii="David" w:hAnsi="David" w:cs="David"/>
          <w:sz w:val="24"/>
          <w:szCs w:val="24"/>
          <w:rtl/>
        </w:rPr>
        <w:t xml:space="preserve"> רואים את העלות הכרוכה</w:t>
      </w:r>
      <w:r w:rsidR="0026683E">
        <w:rPr>
          <w:rFonts w:ascii="David" w:hAnsi="David" w:cs="David" w:hint="cs"/>
          <w:sz w:val="24"/>
          <w:szCs w:val="24"/>
          <w:rtl/>
        </w:rPr>
        <w:t xml:space="preserve"> </w:t>
      </w:r>
      <w:r w:rsidR="0026683E" w:rsidRPr="0026683E">
        <w:rPr>
          <w:rFonts w:ascii="David" w:hAnsi="David" w:cs="David"/>
          <w:sz w:val="24"/>
          <w:szCs w:val="24"/>
          <w:rtl/>
        </w:rPr>
        <w:t xml:space="preserve">במעבר לממשק </w:t>
      </w:r>
      <w:r w:rsidR="0026683E">
        <w:rPr>
          <w:rFonts w:ascii="David" w:hAnsi="David" w:cs="David" w:hint="cs"/>
          <w:sz w:val="24"/>
          <w:szCs w:val="24"/>
          <w:rtl/>
        </w:rPr>
        <w:t>אקולוגי</w:t>
      </w:r>
      <w:r w:rsidR="0026683E" w:rsidRPr="0026683E">
        <w:rPr>
          <w:rFonts w:ascii="David" w:hAnsi="David" w:cs="David"/>
          <w:sz w:val="24"/>
          <w:szCs w:val="24"/>
          <w:rtl/>
        </w:rPr>
        <w:t xml:space="preserve"> בטווח הקצר, כחסם המונע מהם להגיע לרווחים המשוערים בטווח הארוך</w:t>
      </w:r>
      <w:r w:rsidR="0026683E">
        <w:rPr>
          <w:rFonts w:ascii="David" w:hAnsi="David" w:cs="David" w:hint="cs"/>
          <w:sz w:val="24"/>
          <w:szCs w:val="24"/>
          <w:rtl/>
        </w:rPr>
        <w:t xml:space="preserve"> (</w:t>
      </w:r>
      <w:r w:rsidR="0026683E">
        <w:rPr>
          <w:rFonts w:ascii="David" w:hAnsi="David" w:cs="David"/>
          <w:sz w:val="24"/>
          <w:szCs w:val="24"/>
        </w:rPr>
        <w:t>Brodt &amp; Thrupp, 2009</w:t>
      </w:r>
      <w:r w:rsidR="0026683E">
        <w:rPr>
          <w:rFonts w:ascii="David" w:hAnsi="David" w:cs="David" w:hint="cs"/>
          <w:sz w:val="24"/>
          <w:szCs w:val="24"/>
          <w:rtl/>
        </w:rPr>
        <w:t>)</w:t>
      </w:r>
      <w:r w:rsidR="002C57D5">
        <w:rPr>
          <w:rFonts w:ascii="David" w:hAnsi="David" w:cs="David" w:hint="cs"/>
          <w:sz w:val="24"/>
          <w:szCs w:val="24"/>
          <w:rtl/>
        </w:rPr>
        <w:t xml:space="preserve"> וכן כי ישנם "פערי ידע" של כורמים בנוגע לתועלות המעבר כפי שעולה ממחקרים בנוגע לשיטות עבודה, יישומן וחישובי עלות-תועלת (</w:t>
      </w:r>
      <w:r w:rsidR="002C57D5">
        <w:rPr>
          <w:rFonts w:ascii="David" w:hAnsi="David" w:cs="David" w:hint="cs"/>
          <w:sz w:val="24"/>
          <w:szCs w:val="24"/>
        </w:rPr>
        <w:t>L</w:t>
      </w:r>
      <w:r w:rsidR="002C57D5">
        <w:rPr>
          <w:rFonts w:ascii="David" w:hAnsi="David" w:cs="David"/>
          <w:sz w:val="24"/>
          <w:szCs w:val="24"/>
        </w:rPr>
        <w:t>ubell et al., 2011</w:t>
      </w:r>
      <w:r w:rsidR="002C57D5">
        <w:rPr>
          <w:rFonts w:ascii="David" w:hAnsi="David" w:cs="David" w:hint="cs"/>
          <w:sz w:val="24"/>
          <w:szCs w:val="24"/>
          <w:rtl/>
        </w:rPr>
        <w:t>)</w:t>
      </w:r>
      <w:r w:rsidR="0026683E">
        <w:rPr>
          <w:rFonts w:ascii="David" w:hAnsi="David" w:cs="David" w:hint="cs"/>
          <w:sz w:val="24"/>
          <w:szCs w:val="24"/>
          <w:rtl/>
        </w:rPr>
        <w:t xml:space="preserve">. </w:t>
      </w:r>
    </w:p>
    <w:p w14:paraId="035F37CA" w14:textId="77777777" w:rsidR="005F532B" w:rsidRPr="00144876" w:rsidRDefault="008E7F53" w:rsidP="00AF7F49">
      <w:pPr>
        <w:spacing w:before="240" w:line="360" w:lineRule="auto"/>
        <w:rPr>
          <w:rFonts w:ascii="David" w:hAnsi="David" w:cs="David"/>
          <w:sz w:val="24"/>
          <w:szCs w:val="24"/>
          <w:rtl/>
        </w:rPr>
      </w:pPr>
      <w:r w:rsidRPr="008E7F53">
        <w:rPr>
          <w:rFonts w:ascii="David" w:hAnsi="David" w:cs="David"/>
          <w:sz w:val="24"/>
          <w:szCs w:val="24"/>
          <w:rtl/>
        </w:rPr>
        <w:t>בנוסף לפערי הידע, הקיימים כאמור גם בקרב חקלאים חדשים, ישנו גם החסם הפסיכולוגי בפני</w:t>
      </w:r>
      <w:r>
        <w:rPr>
          <w:rFonts w:ascii="David" w:hAnsi="David" w:cs="David" w:hint="cs"/>
          <w:sz w:val="24"/>
          <w:szCs w:val="24"/>
          <w:rtl/>
        </w:rPr>
        <w:t xml:space="preserve"> </w:t>
      </w:r>
      <w:r w:rsidRPr="008E7F53">
        <w:rPr>
          <w:rFonts w:ascii="David" w:hAnsi="David" w:cs="David"/>
          <w:sz w:val="24"/>
          <w:szCs w:val="24"/>
          <w:rtl/>
        </w:rPr>
        <w:t>שינוי. החסם הפסיכולוגי הזה בולט במיוחד במקומות בהם העיסוק החקלאי עובר בירושה לאורך</w:t>
      </w:r>
      <w:r>
        <w:rPr>
          <w:rFonts w:ascii="David" w:hAnsi="David" w:cs="David" w:hint="cs"/>
          <w:sz w:val="24"/>
          <w:szCs w:val="24"/>
          <w:rtl/>
        </w:rPr>
        <w:t xml:space="preserve"> </w:t>
      </w:r>
      <w:r w:rsidRPr="008E7F53">
        <w:rPr>
          <w:rFonts w:ascii="David" w:hAnsi="David" w:cs="David"/>
          <w:sz w:val="24"/>
          <w:szCs w:val="24"/>
          <w:rtl/>
        </w:rPr>
        <w:t>דורות. באירופה, מה שמכונה "העולם הישן" בתעשיית היין, תופעה זו רווחת ביותר. בבורדו, אחד</w:t>
      </w:r>
      <w:r>
        <w:rPr>
          <w:rFonts w:ascii="David" w:hAnsi="David" w:cs="David" w:hint="cs"/>
          <w:sz w:val="24"/>
          <w:szCs w:val="24"/>
          <w:rtl/>
        </w:rPr>
        <w:t xml:space="preserve"> </w:t>
      </w:r>
      <w:r w:rsidRPr="008E7F53">
        <w:rPr>
          <w:rFonts w:ascii="David" w:hAnsi="David" w:cs="David"/>
          <w:sz w:val="24"/>
          <w:szCs w:val="24"/>
          <w:rtl/>
        </w:rPr>
        <w:t>ממרכזי היין הוותיקים בעולם, החלו חקלאים רק בראשית המאה ה- 21 להיחשף ללימודים</w:t>
      </w:r>
      <w:r>
        <w:rPr>
          <w:rFonts w:ascii="David" w:hAnsi="David" w:cs="David" w:hint="cs"/>
          <w:sz w:val="24"/>
          <w:szCs w:val="24"/>
          <w:rtl/>
        </w:rPr>
        <w:t xml:space="preserve"> </w:t>
      </w:r>
      <w:r w:rsidRPr="008E7F53">
        <w:rPr>
          <w:rFonts w:ascii="David" w:hAnsi="David" w:cs="David"/>
          <w:sz w:val="24"/>
          <w:szCs w:val="24"/>
          <w:rtl/>
        </w:rPr>
        <w:t>גבוהים</w:t>
      </w:r>
      <w:r>
        <w:rPr>
          <w:rFonts w:ascii="David" w:hAnsi="David" w:cs="David" w:hint="cs"/>
          <w:sz w:val="24"/>
          <w:szCs w:val="24"/>
          <w:rtl/>
        </w:rPr>
        <w:t xml:space="preserve"> </w:t>
      </w:r>
      <w:r w:rsidRPr="008E7F53">
        <w:rPr>
          <w:rFonts w:ascii="David" w:hAnsi="David" w:cs="David"/>
          <w:sz w:val="24"/>
          <w:szCs w:val="24"/>
          <w:rtl/>
        </w:rPr>
        <w:t>בחקלאות. את הרגולציה בתחום היין הם חווים לרוב כמעיין קנס על שיטות העבודה המסורתיות</w:t>
      </w:r>
      <w:r>
        <w:rPr>
          <w:rFonts w:ascii="David" w:hAnsi="David" w:cs="David" w:hint="cs"/>
          <w:sz w:val="24"/>
          <w:szCs w:val="24"/>
          <w:rtl/>
        </w:rPr>
        <w:t xml:space="preserve"> </w:t>
      </w:r>
      <w:r w:rsidRPr="008E7F53">
        <w:rPr>
          <w:rFonts w:ascii="David" w:hAnsi="David" w:cs="David"/>
          <w:sz w:val="24"/>
          <w:szCs w:val="24"/>
          <w:rtl/>
        </w:rPr>
        <w:t>שלהם (</w:t>
      </w:r>
      <w:r w:rsidRPr="008E7F53">
        <w:rPr>
          <w:rFonts w:ascii="David" w:hAnsi="David" w:cs="David"/>
          <w:sz w:val="24"/>
          <w:szCs w:val="24"/>
        </w:rPr>
        <w:t>Saint-Ges &amp; Bélis-Bergouignan, 2009</w:t>
      </w:r>
      <w:r w:rsidRPr="008E7F53">
        <w:rPr>
          <w:rFonts w:ascii="David" w:hAnsi="David" w:cs="David"/>
          <w:sz w:val="24"/>
          <w:szCs w:val="24"/>
          <w:rtl/>
        </w:rPr>
        <w:t>)</w:t>
      </w:r>
      <w:r>
        <w:rPr>
          <w:rFonts w:ascii="David" w:hAnsi="David" w:cs="David" w:hint="cs"/>
          <w:sz w:val="24"/>
          <w:szCs w:val="24"/>
          <w:rtl/>
        </w:rPr>
        <w:t>.</w:t>
      </w:r>
    </w:p>
    <w:p w14:paraId="46EFA45D" w14:textId="4682CA78" w:rsidR="004C326F" w:rsidRDefault="00562BD9" w:rsidP="004C326F">
      <w:pPr>
        <w:pStyle w:val="1"/>
        <w:numPr>
          <w:ilvl w:val="0"/>
          <w:numId w:val="0"/>
        </w:numPr>
        <w:tabs>
          <w:tab w:val="right" w:pos="206"/>
        </w:tabs>
        <w:rPr>
          <w:b w:val="0"/>
          <w:bCs w:val="0"/>
          <w:rtl/>
        </w:rPr>
      </w:pPr>
      <w:r>
        <w:rPr>
          <w:rFonts w:hint="cs"/>
          <w:b w:val="0"/>
          <w:bCs w:val="0"/>
          <w:rtl/>
        </w:rPr>
        <w:t>מספר מחקרים מצביעים על כך שמחוללי השינוי למעבר לשימוש בפרקטיקות סביבתיות בגידול ענבים ליין מגיעים לרוב "מלמטה למעלה"</w:t>
      </w:r>
      <w:r w:rsidR="00332B7D">
        <w:rPr>
          <w:rFonts w:hint="cs"/>
          <w:b w:val="0"/>
          <w:bCs w:val="0"/>
          <w:rtl/>
        </w:rPr>
        <w:t xml:space="preserve"> (למשל </w:t>
      </w:r>
      <w:r w:rsidR="0026683E">
        <w:rPr>
          <w:b w:val="0"/>
          <w:bCs w:val="0"/>
        </w:rPr>
        <w:t xml:space="preserve">Warner, 2007; </w:t>
      </w:r>
      <w:r w:rsidR="00332B7D">
        <w:rPr>
          <w:b w:val="0"/>
          <w:bCs w:val="0"/>
        </w:rPr>
        <w:t>Zucca et al., 2009</w:t>
      </w:r>
      <w:r w:rsidR="00332B7D">
        <w:rPr>
          <w:rFonts w:hint="cs"/>
          <w:b w:val="0"/>
          <w:bCs w:val="0"/>
          <w:rtl/>
        </w:rPr>
        <w:t>)</w:t>
      </w:r>
      <w:r>
        <w:rPr>
          <w:rFonts w:hint="cs"/>
          <w:b w:val="0"/>
          <w:bCs w:val="0"/>
          <w:rtl/>
        </w:rPr>
        <w:t>. כלומר, לעיתים מדובר בכורמים שהתאגדו באופן עצמאי</w:t>
      </w:r>
      <w:r w:rsidR="00537F11">
        <w:rPr>
          <w:rFonts w:hint="cs"/>
          <w:b w:val="0"/>
          <w:bCs w:val="0"/>
          <w:rtl/>
        </w:rPr>
        <w:t>.</w:t>
      </w:r>
      <w:r>
        <w:rPr>
          <w:rFonts w:hint="cs"/>
          <w:b w:val="0"/>
          <w:bCs w:val="0"/>
          <w:rtl/>
        </w:rPr>
        <w:t xml:space="preserve"> </w:t>
      </w:r>
      <w:r w:rsidR="00537F11">
        <w:rPr>
          <w:rFonts w:hint="cs"/>
          <w:b w:val="0"/>
          <w:bCs w:val="0"/>
          <w:rtl/>
        </w:rPr>
        <w:t>במקרה של עמק נאפה, למשל, הכורמים התאגדו על</w:t>
      </w:r>
      <w:r>
        <w:rPr>
          <w:rFonts w:hint="cs"/>
          <w:b w:val="0"/>
          <w:bCs w:val="0"/>
          <w:rtl/>
        </w:rPr>
        <w:t xml:space="preserve"> מנת להילחם ב</w:t>
      </w:r>
      <w:r w:rsidRPr="00562BD9">
        <w:rPr>
          <w:b w:val="0"/>
          <w:bCs w:val="0"/>
          <w:rtl/>
        </w:rPr>
        <w:t>לחץ הרגולטיבי לצמצום שטחי הכרמים</w:t>
      </w:r>
      <w:r>
        <w:rPr>
          <w:rFonts w:hint="cs"/>
          <w:b w:val="0"/>
          <w:bCs w:val="0"/>
          <w:rtl/>
        </w:rPr>
        <w:t xml:space="preserve"> ולקחו על עצמם לעמוד בנהלים </w:t>
      </w:r>
      <w:r w:rsidR="00537F11">
        <w:rPr>
          <w:rFonts w:hint="cs"/>
          <w:b w:val="0"/>
          <w:bCs w:val="0"/>
          <w:rtl/>
        </w:rPr>
        <w:t xml:space="preserve">וולנטריים </w:t>
      </w:r>
      <w:r>
        <w:rPr>
          <w:rFonts w:hint="cs"/>
          <w:b w:val="0"/>
          <w:bCs w:val="0"/>
          <w:rtl/>
        </w:rPr>
        <w:t>מחמירים של שמירת הסביבה</w:t>
      </w:r>
      <w:r w:rsidR="00537F11">
        <w:rPr>
          <w:rFonts w:hint="cs"/>
          <w:b w:val="0"/>
          <w:bCs w:val="0"/>
          <w:rtl/>
        </w:rPr>
        <w:t xml:space="preserve"> </w:t>
      </w:r>
      <w:r>
        <w:rPr>
          <w:rFonts w:hint="cs"/>
          <w:b w:val="0"/>
          <w:bCs w:val="0"/>
          <w:rtl/>
        </w:rPr>
        <w:t>(</w:t>
      </w:r>
      <w:r>
        <w:rPr>
          <w:b w:val="0"/>
          <w:bCs w:val="0"/>
        </w:rPr>
        <w:t>Cordano et al., 2009</w:t>
      </w:r>
      <w:r>
        <w:rPr>
          <w:rFonts w:hint="cs"/>
          <w:b w:val="0"/>
          <w:bCs w:val="0"/>
          <w:rtl/>
        </w:rPr>
        <w:t>). במקרים אחרים היוזמה להטמעת פרקטיקו</w:t>
      </w:r>
      <w:r w:rsidR="00BB196E">
        <w:rPr>
          <w:rFonts w:hint="cs"/>
          <w:b w:val="0"/>
          <w:bCs w:val="0"/>
          <w:rtl/>
        </w:rPr>
        <w:t>ת סביבתיות הגיעה מדרישות יקבים</w:t>
      </w:r>
      <w:r>
        <w:rPr>
          <w:rFonts w:hint="cs"/>
          <w:b w:val="0"/>
          <w:bCs w:val="0"/>
          <w:rtl/>
        </w:rPr>
        <w:t>.</w:t>
      </w:r>
      <w:r w:rsidR="005F532B">
        <w:rPr>
          <w:rFonts w:hint="cs"/>
          <w:b w:val="0"/>
          <w:bCs w:val="0"/>
          <w:rtl/>
        </w:rPr>
        <w:t xml:space="preserve"> אכן, </w:t>
      </w:r>
      <w:r w:rsidR="005F532B" w:rsidRPr="005F532B">
        <w:rPr>
          <w:b w:val="0"/>
          <w:bCs w:val="0"/>
          <w:rtl/>
        </w:rPr>
        <w:t>מחקר שנערך לאחרונה בק</w:t>
      </w:r>
      <w:r w:rsidR="00931219">
        <w:rPr>
          <w:rFonts w:hint="cs"/>
          <w:b w:val="0"/>
          <w:bCs w:val="0"/>
          <w:rtl/>
        </w:rPr>
        <w:t>ל</w:t>
      </w:r>
      <w:r w:rsidR="005F532B" w:rsidRPr="005F532B">
        <w:rPr>
          <w:b w:val="0"/>
          <w:bCs w:val="0"/>
          <w:rtl/>
        </w:rPr>
        <w:t>י</w:t>
      </w:r>
      <w:r w:rsidR="00931219">
        <w:rPr>
          <w:rFonts w:hint="cs"/>
          <w:b w:val="0"/>
          <w:bCs w:val="0"/>
          <w:rtl/>
        </w:rPr>
        <w:t>פ</w:t>
      </w:r>
      <w:r w:rsidR="005F532B" w:rsidRPr="005F532B">
        <w:rPr>
          <w:b w:val="0"/>
          <w:bCs w:val="0"/>
          <w:rtl/>
        </w:rPr>
        <w:t>ורניה בקרב יקבים, מצביע על כך שפרקטיקות סביבתיות מניבות תועלת כלכלית רבה יותר מהעלות של המעבר לשימוש בהן, וכן שיקבים ובייחוד הוותיקים שבהם, מעריכים מאוד הן את התועלות הסביבתיות והן הכלכליות של שימוש בפרקטיקות סביבתיות בכרמים (</w:t>
      </w:r>
      <w:r w:rsidR="005F532B" w:rsidRPr="005F532B">
        <w:rPr>
          <w:b w:val="0"/>
          <w:bCs w:val="0"/>
        </w:rPr>
        <w:t>Pomarici et al., 2015</w:t>
      </w:r>
      <w:r w:rsidR="005F532B" w:rsidRPr="005F532B">
        <w:rPr>
          <w:b w:val="0"/>
          <w:bCs w:val="0"/>
          <w:rtl/>
        </w:rPr>
        <w:t>).</w:t>
      </w:r>
    </w:p>
    <w:p w14:paraId="587CD178" w14:textId="77777777" w:rsidR="00E74988" w:rsidRDefault="00E74988" w:rsidP="004C326F">
      <w:pPr>
        <w:pStyle w:val="1"/>
        <w:numPr>
          <w:ilvl w:val="0"/>
          <w:numId w:val="0"/>
        </w:numPr>
        <w:tabs>
          <w:tab w:val="right" w:pos="206"/>
        </w:tabs>
        <w:rPr>
          <w:b w:val="0"/>
          <w:bCs w:val="0"/>
          <w:rtl/>
        </w:rPr>
      </w:pPr>
    </w:p>
    <w:p w14:paraId="7BDE5E21" w14:textId="4A1C3E9B" w:rsidR="005F532B" w:rsidRDefault="00BC082F" w:rsidP="00C613ED">
      <w:pPr>
        <w:pStyle w:val="1"/>
        <w:numPr>
          <w:ilvl w:val="0"/>
          <w:numId w:val="0"/>
        </w:numPr>
        <w:tabs>
          <w:tab w:val="right" w:pos="206"/>
        </w:tabs>
        <w:rPr>
          <w:b w:val="0"/>
          <w:bCs w:val="0"/>
          <w:rtl/>
        </w:rPr>
      </w:pPr>
      <w:r>
        <w:rPr>
          <w:rFonts w:hint="cs"/>
          <w:b w:val="0"/>
          <w:bCs w:val="0"/>
          <w:rtl/>
        </w:rPr>
        <w:t>ב</w:t>
      </w:r>
      <w:r w:rsidR="00562BD9">
        <w:rPr>
          <w:rFonts w:hint="cs"/>
          <w:b w:val="0"/>
          <w:bCs w:val="0"/>
          <w:rtl/>
        </w:rPr>
        <w:t xml:space="preserve">ניו-זילנד, למשל, </w:t>
      </w:r>
      <w:r w:rsidR="003B74C6">
        <w:rPr>
          <w:rFonts w:hint="cs"/>
          <w:b w:val="0"/>
          <w:bCs w:val="0"/>
          <w:rtl/>
        </w:rPr>
        <w:t>כבר בשנות ה-90, "איגוד מגדלי היין" (</w:t>
      </w:r>
      <w:r w:rsidR="00931219">
        <w:rPr>
          <w:rFonts w:hint="cs"/>
          <w:b w:val="0"/>
          <w:bCs w:val="0"/>
          <w:rtl/>
        </w:rPr>
        <w:t>ש</w:t>
      </w:r>
      <w:r w:rsidR="003B74C6">
        <w:rPr>
          <w:rFonts w:hint="cs"/>
          <w:b w:val="0"/>
          <w:bCs w:val="0"/>
          <w:rtl/>
        </w:rPr>
        <w:t>מאגד הן</w:t>
      </w:r>
      <w:r w:rsidR="00537F11">
        <w:rPr>
          <w:rFonts w:hint="cs"/>
          <w:b w:val="0"/>
          <w:bCs w:val="0"/>
          <w:rtl/>
        </w:rPr>
        <w:t xml:space="preserve"> </w:t>
      </w:r>
      <w:r w:rsidR="003B74C6">
        <w:rPr>
          <w:rFonts w:hint="cs"/>
          <w:b w:val="0"/>
          <w:bCs w:val="0"/>
          <w:rtl/>
        </w:rPr>
        <w:t xml:space="preserve">יקבים והן כורמים) השיק פרוטוקול של </w:t>
      </w:r>
      <w:r w:rsidR="003B74C6" w:rsidRPr="003B74C6">
        <w:rPr>
          <w:b w:val="0"/>
          <w:bCs w:val="0"/>
          <w:rtl/>
        </w:rPr>
        <w:t>סטנדרטים לניהול נכון של יקבים וכרמים</w:t>
      </w:r>
      <w:r w:rsidR="00537F11">
        <w:rPr>
          <w:b w:val="0"/>
          <w:bCs w:val="0"/>
          <w:rtl/>
        </w:rPr>
        <w:t>, במטרה לשפר את ביצועיהם</w:t>
      </w:r>
      <w:r w:rsidR="00537F11">
        <w:rPr>
          <w:rFonts w:hint="cs"/>
          <w:b w:val="0"/>
          <w:bCs w:val="0"/>
          <w:rtl/>
        </w:rPr>
        <w:t xml:space="preserve"> ה</w:t>
      </w:r>
      <w:r w:rsidR="003B74C6" w:rsidRPr="003B74C6">
        <w:rPr>
          <w:b w:val="0"/>
          <w:bCs w:val="0"/>
          <w:rtl/>
        </w:rPr>
        <w:t xml:space="preserve">סביבתיים, </w:t>
      </w:r>
      <w:r w:rsidR="00537F11">
        <w:rPr>
          <w:rFonts w:hint="cs"/>
          <w:b w:val="0"/>
          <w:bCs w:val="0"/>
          <w:rtl/>
        </w:rPr>
        <w:t>ה</w:t>
      </w:r>
      <w:r w:rsidR="00537F11">
        <w:rPr>
          <w:b w:val="0"/>
          <w:bCs w:val="0"/>
          <w:rtl/>
        </w:rPr>
        <w:t>חברתיים ו</w:t>
      </w:r>
      <w:r w:rsidR="00537F11">
        <w:rPr>
          <w:rFonts w:hint="cs"/>
          <w:b w:val="0"/>
          <w:bCs w:val="0"/>
          <w:rtl/>
        </w:rPr>
        <w:t>הכ</w:t>
      </w:r>
      <w:r w:rsidR="003B74C6" w:rsidRPr="003B74C6">
        <w:rPr>
          <w:b w:val="0"/>
          <w:bCs w:val="0"/>
          <w:rtl/>
        </w:rPr>
        <w:t>לכליים</w:t>
      </w:r>
      <w:r w:rsidR="003B74C6">
        <w:rPr>
          <w:rFonts w:hint="cs"/>
          <w:b w:val="0"/>
          <w:bCs w:val="0"/>
          <w:rtl/>
        </w:rPr>
        <w:t xml:space="preserve"> (</w:t>
      </w:r>
      <w:r w:rsidR="003B74C6">
        <w:rPr>
          <w:b w:val="0"/>
          <w:bCs w:val="0"/>
        </w:rPr>
        <w:t>Forbes &amp; De Silva, 2012</w:t>
      </w:r>
      <w:r w:rsidR="003B74C6">
        <w:rPr>
          <w:rFonts w:hint="cs"/>
          <w:b w:val="0"/>
          <w:bCs w:val="0"/>
          <w:rtl/>
        </w:rPr>
        <w:t xml:space="preserve">). בנוסף, ישנם מחקרים המצביעים על מועצות אזוריות, שבתחומן </w:t>
      </w:r>
      <w:r w:rsidR="00537F11">
        <w:rPr>
          <w:rFonts w:hint="cs"/>
          <w:b w:val="0"/>
          <w:bCs w:val="0"/>
          <w:rtl/>
        </w:rPr>
        <w:t xml:space="preserve">שטחי כרמים, </w:t>
      </w:r>
      <w:r w:rsidR="00291BD6">
        <w:rPr>
          <w:rFonts w:hint="cs"/>
          <w:b w:val="0"/>
          <w:bCs w:val="0"/>
          <w:rtl/>
        </w:rPr>
        <w:t>המעוניינות למתג עצמן כסביבתיות לצרכי תיירות יין ופועלות להטמעת</w:t>
      </w:r>
      <w:r w:rsidR="00BB196E">
        <w:rPr>
          <w:rFonts w:hint="cs"/>
          <w:b w:val="0"/>
          <w:bCs w:val="0"/>
          <w:rtl/>
        </w:rPr>
        <w:t xml:space="preserve"> פרקטיקות סביבתיות </w:t>
      </w:r>
      <w:r w:rsidR="00931219">
        <w:rPr>
          <w:rFonts w:hint="cs"/>
          <w:b w:val="0"/>
          <w:bCs w:val="0"/>
          <w:rtl/>
        </w:rPr>
        <w:t>ב</w:t>
      </w:r>
      <w:r w:rsidR="00BB196E">
        <w:rPr>
          <w:rFonts w:hint="cs"/>
          <w:b w:val="0"/>
          <w:bCs w:val="0"/>
          <w:rtl/>
        </w:rPr>
        <w:t xml:space="preserve">כרמים </w:t>
      </w:r>
      <w:r w:rsidR="00931219">
        <w:rPr>
          <w:rFonts w:hint="cs"/>
          <w:b w:val="0"/>
          <w:bCs w:val="0"/>
          <w:rtl/>
        </w:rPr>
        <w:t>ש</w:t>
      </w:r>
      <w:r w:rsidR="00BB196E">
        <w:rPr>
          <w:rFonts w:hint="cs"/>
          <w:b w:val="0"/>
          <w:bCs w:val="0"/>
          <w:rtl/>
        </w:rPr>
        <w:t>בשטחן</w:t>
      </w:r>
      <w:r w:rsidR="00291BD6">
        <w:rPr>
          <w:rFonts w:hint="cs"/>
          <w:b w:val="0"/>
          <w:bCs w:val="0"/>
          <w:rtl/>
        </w:rPr>
        <w:t>. לבסוף, במקומות בהן ישנה רגולציה מחמירה של סטנדרטים לייצוא יין, כמו בניו-זילנד, עמידה בדרישות היא מניע מרכזי למעבר לשימוש בפרקטיקות סביבתיות בתעשיין הגידול והייצור של היין.</w:t>
      </w:r>
      <w:r w:rsidR="0026683E">
        <w:rPr>
          <w:rFonts w:hint="cs"/>
          <w:b w:val="0"/>
          <w:bCs w:val="0"/>
          <w:rtl/>
        </w:rPr>
        <w:t xml:space="preserve"> במדינות כמו ניו-זילנד, איטליה וצרפת הרואות בתעשיית היין נכס לאומי, תרבותי וכלכלי, ישנם גם תמריצים לאומיים ובכללם</w:t>
      </w:r>
      <w:r w:rsidR="0026683E" w:rsidRPr="0026683E">
        <w:rPr>
          <w:b w:val="0"/>
          <w:bCs w:val="0"/>
          <w:rtl/>
        </w:rPr>
        <w:t xml:space="preserve"> מימון</w:t>
      </w:r>
      <w:r w:rsidR="0026683E">
        <w:rPr>
          <w:rFonts w:hint="cs"/>
          <w:b w:val="0"/>
          <w:bCs w:val="0"/>
          <w:rtl/>
        </w:rPr>
        <w:t xml:space="preserve"> </w:t>
      </w:r>
      <w:r w:rsidR="0026683E" w:rsidRPr="0026683E">
        <w:rPr>
          <w:b w:val="0"/>
          <w:bCs w:val="0"/>
          <w:rtl/>
        </w:rPr>
        <w:t>השתתפות בירידים בין לאומיים וסבסוד לעסקים קטנים ובינוניים המיישמים ממשק אקולוגי</w:t>
      </w:r>
      <w:r w:rsidR="0026683E">
        <w:rPr>
          <w:rFonts w:hint="cs"/>
          <w:b w:val="0"/>
          <w:bCs w:val="0"/>
          <w:rtl/>
        </w:rPr>
        <w:t xml:space="preserve"> </w:t>
      </w:r>
      <w:r w:rsidR="0026683E" w:rsidRPr="0026683E">
        <w:rPr>
          <w:b w:val="0"/>
          <w:bCs w:val="0"/>
          <w:rtl/>
        </w:rPr>
        <w:t>בכרמים</w:t>
      </w:r>
      <w:r w:rsidR="0026683E">
        <w:rPr>
          <w:rFonts w:hint="cs"/>
          <w:b w:val="0"/>
          <w:bCs w:val="0"/>
          <w:rtl/>
        </w:rPr>
        <w:t xml:space="preserve"> (</w:t>
      </w:r>
      <w:r w:rsidR="0026683E">
        <w:rPr>
          <w:b w:val="0"/>
          <w:bCs w:val="0"/>
        </w:rPr>
        <w:t>Dodds et al., 2013</w:t>
      </w:r>
      <w:r w:rsidR="0026683E">
        <w:rPr>
          <w:rFonts w:hint="cs"/>
          <w:b w:val="0"/>
          <w:bCs w:val="0"/>
          <w:rtl/>
        </w:rPr>
        <w:t>).</w:t>
      </w:r>
    </w:p>
    <w:p w14:paraId="389A938E" w14:textId="77777777" w:rsidR="00C613ED" w:rsidRPr="005F532B" w:rsidRDefault="00C613ED" w:rsidP="00C613ED">
      <w:pPr>
        <w:pStyle w:val="1"/>
        <w:numPr>
          <w:ilvl w:val="0"/>
          <w:numId w:val="0"/>
        </w:numPr>
        <w:tabs>
          <w:tab w:val="right" w:pos="206"/>
        </w:tabs>
        <w:rPr>
          <w:b w:val="0"/>
          <w:bCs w:val="0"/>
          <w:rtl/>
        </w:rPr>
      </w:pPr>
    </w:p>
    <w:p w14:paraId="1CCE2382" w14:textId="5F94071B" w:rsidR="001B1EEB" w:rsidRPr="00EA6955" w:rsidRDefault="006821E7" w:rsidP="00240D6F">
      <w:pPr>
        <w:pStyle w:val="1"/>
        <w:numPr>
          <w:ilvl w:val="0"/>
          <w:numId w:val="0"/>
        </w:numPr>
        <w:tabs>
          <w:tab w:val="right" w:pos="206"/>
        </w:tabs>
        <w:rPr>
          <w:b w:val="0"/>
          <w:bCs w:val="0"/>
          <w:u w:val="single"/>
          <w:rtl/>
        </w:rPr>
      </w:pPr>
      <w:r>
        <w:rPr>
          <w:rFonts w:hint="cs"/>
          <w:b w:val="0"/>
          <w:bCs w:val="0"/>
          <w:u w:val="single"/>
          <w:rtl/>
        </w:rPr>
        <w:t>ניתוח</w:t>
      </w:r>
      <w:r w:rsidR="00144876">
        <w:rPr>
          <w:rFonts w:hint="cs"/>
          <w:b w:val="0"/>
          <w:bCs w:val="0"/>
          <w:u w:val="single"/>
          <w:rtl/>
        </w:rPr>
        <w:t xml:space="preserve"> חסמי</w:t>
      </w:r>
      <w:r w:rsidR="00BC082F">
        <w:rPr>
          <w:rFonts w:hint="cs"/>
          <w:b w:val="0"/>
          <w:bCs w:val="0"/>
          <w:u w:val="single"/>
          <w:rtl/>
        </w:rPr>
        <w:t>ם</w:t>
      </w:r>
    </w:p>
    <w:p w14:paraId="2B34EE19" w14:textId="2FB1B2C1" w:rsidR="00E40CD4" w:rsidRDefault="00E40CD4" w:rsidP="00E74988">
      <w:pPr>
        <w:spacing w:before="240" w:line="360" w:lineRule="auto"/>
        <w:rPr>
          <w:rFonts w:ascii="David" w:hAnsi="David" w:cs="David"/>
          <w:sz w:val="24"/>
          <w:szCs w:val="24"/>
          <w:rtl/>
        </w:rPr>
      </w:pPr>
      <w:r>
        <w:rPr>
          <w:rFonts w:ascii="David" w:hAnsi="David" w:cs="David" w:hint="cs"/>
          <w:sz w:val="24"/>
          <w:szCs w:val="24"/>
          <w:rtl/>
        </w:rPr>
        <w:t xml:space="preserve">ניתן להקדים ולומר כי </w:t>
      </w:r>
      <w:r w:rsidRPr="00E40CD4">
        <w:rPr>
          <w:rFonts w:ascii="David" w:hAnsi="David" w:cs="David"/>
          <w:sz w:val="24"/>
          <w:szCs w:val="24"/>
          <w:rtl/>
        </w:rPr>
        <w:t xml:space="preserve">רק מספר מרואיינים בודדים (ובכללם אנשי המקצוע) ציינו את הנושא של מגוון ביולוגי בכרם (צמחים ובע"ח) כנושא סביבתי בעל חשיבות ורק כורם אחד ציין שהוא מודע לחסרונם של צמחים ובעל חיים </w:t>
      </w:r>
      <w:r w:rsidR="00931219">
        <w:rPr>
          <w:rFonts w:ascii="David" w:hAnsi="David" w:cs="David" w:hint="cs"/>
          <w:sz w:val="24"/>
          <w:szCs w:val="24"/>
          <w:rtl/>
        </w:rPr>
        <w:t xml:space="preserve"> בכרם</w:t>
      </w:r>
      <w:r w:rsidRPr="00E40CD4">
        <w:rPr>
          <w:rFonts w:ascii="David" w:hAnsi="David" w:cs="David"/>
          <w:sz w:val="24"/>
          <w:szCs w:val="24"/>
          <w:rtl/>
        </w:rPr>
        <w:t>.</w:t>
      </w:r>
      <w:r>
        <w:rPr>
          <w:rFonts w:ascii="David" w:hAnsi="David" w:cs="David" w:hint="cs"/>
          <w:sz w:val="24"/>
          <w:szCs w:val="24"/>
          <w:rtl/>
        </w:rPr>
        <w:t xml:space="preserve"> </w:t>
      </w:r>
      <w:r w:rsidRPr="00E40CD4">
        <w:rPr>
          <w:rFonts w:ascii="David" w:hAnsi="David" w:cs="David"/>
          <w:sz w:val="24"/>
          <w:szCs w:val="24"/>
          <w:rtl/>
        </w:rPr>
        <w:t>עם זאת, כמעט כל המרואיינים</w:t>
      </w:r>
      <w:r w:rsidR="00E74988">
        <w:rPr>
          <w:rFonts w:ascii="David" w:hAnsi="David" w:cs="David" w:hint="cs"/>
          <w:sz w:val="24"/>
          <w:szCs w:val="24"/>
          <w:rtl/>
        </w:rPr>
        <w:t xml:space="preserve"> במחקר</w:t>
      </w:r>
      <w:r w:rsidRPr="00E40CD4">
        <w:rPr>
          <w:rFonts w:ascii="David" w:hAnsi="David" w:cs="David"/>
          <w:sz w:val="24"/>
          <w:szCs w:val="24"/>
          <w:rtl/>
        </w:rPr>
        <w:t xml:space="preserve">, מלבד </w:t>
      </w:r>
      <w:r w:rsidR="00E74988">
        <w:rPr>
          <w:rFonts w:ascii="David" w:hAnsi="David" w:cs="David"/>
          <w:sz w:val="24"/>
          <w:szCs w:val="24"/>
          <w:rtl/>
        </w:rPr>
        <w:t>שני כורמי</w:t>
      </w:r>
      <w:r w:rsidR="00E74988">
        <w:rPr>
          <w:rFonts w:ascii="David" w:hAnsi="David" w:cs="David" w:hint="cs"/>
          <w:sz w:val="24"/>
          <w:szCs w:val="24"/>
          <w:rtl/>
        </w:rPr>
        <w:t>ם</w:t>
      </w:r>
      <w:r w:rsidRPr="00E40CD4">
        <w:rPr>
          <w:rFonts w:ascii="David" w:hAnsi="David" w:cs="David"/>
          <w:sz w:val="24"/>
          <w:szCs w:val="24"/>
          <w:rtl/>
        </w:rPr>
        <w:t>, היו מודעים להשלכות סביבתיות אחרות של ריסוס בחומרי הדברה בחקלאות בכלל ובקוטלי עשבייה בפרט</w:t>
      </w:r>
      <w:r w:rsidR="00BC082F">
        <w:rPr>
          <w:rFonts w:ascii="David" w:hAnsi="David" w:cs="David" w:hint="cs"/>
          <w:sz w:val="24"/>
          <w:szCs w:val="24"/>
          <w:rtl/>
        </w:rPr>
        <w:t>, כגון הצטברות חומרים כימיים בקרקע</w:t>
      </w:r>
      <w:r w:rsidRPr="00E40CD4">
        <w:rPr>
          <w:rFonts w:ascii="David" w:hAnsi="David" w:cs="David"/>
          <w:sz w:val="24"/>
          <w:szCs w:val="24"/>
          <w:rtl/>
        </w:rPr>
        <w:t xml:space="preserve">. כל המרואיינים היו מודעים </w:t>
      </w:r>
      <w:r w:rsidR="00931219" w:rsidRPr="00E40CD4">
        <w:rPr>
          <w:rFonts w:ascii="David" w:hAnsi="David" w:cs="David"/>
          <w:sz w:val="24"/>
          <w:szCs w:val="24"/>
          <w:rtl/>
        </w:rPr>
        <w:t>לכ</w:t>
      </w:r>
      <w:r w:rsidR="00931219">
        <w:rPr>
          <w:rFonts w:ascii="David" w:hAnsi="David" w:cs="David" w:hint="cs"/>
          <w:sz w:val="24"/>
          <w:szCs w:val="24"/>
          <w:rtl/>
        </w:rPr>
        <w:t>ך</w:t>
      </w:r>
      <w:r w:rsidR="00931219" w:rsidRPr="00E40CD4">
        <w:rPr>
          <w:rFonts w:ascii="David" w:hAnsi="David" w:cs="David"/>
          <w:sz w:val="24"/>
          <w:szCs w:val="24"/>
          <w:rtl/>
        </w:rPr>
        <w:t xml:space="preserve"> </w:t>
      </w:r>
      <w:r w:rsidRPr="00E40CD4">
        <w:rPr>
          <w:rFonts w:ascii="David" w:hAnsi="David" w:cs="David"/>
          <w:sz w:val="24"/>
          <w:szCs w:val="24"/>
          <w:rtl/>
        </w:rPr>
        <w:t>שריסוס העשביי</w:t>
      </w:r>
      <w:r>
        <w:rPr>
          <w:rFonts w:ascii="David" w:hAnsi="David" w:cs="David"/>
          <w:sz w:val="24"/>
          <w:szCs w:val="24"/>
          <w:rtl/>
        </w:rPr>
        <w:t>ה</w:t>
      </w:r>
      <w:r w:rsidR="00E74988">
        <w:rPr>
          <w:rFonts w:ascii="David" w:hAnsi="David" w:cs="David" w:hint="cs"/>
          <w:sz w:val="24"/>
          <w:szCs w:val="24"/>
          <w:rtl/>
        </w:rPr>
        <w:t xml:space="preserve"> ומניעת נביטה של צמחיית כיסוי</w:t>
      </w:r>
      <w:r>
        <w:rPr>
          <w:rFonts w:ascii="David" w:hAnsi="David" w:cs="David"/>
          <w:sz w:val="24"/>
          <w:szCs w:val="24"/>
          <w:rtl/>
        </w:rPr>
        <w:t xml:space="preserve"> מחמיר </w:t>
      </w:r>
      <w:r w:rsidR="00E74988">
        <w:rPr>
          <w:rFonts w:ascii="David" w:hAnsi="David" w:cs="David" w:hint="cs"/>
          <w:sz w:val="24"/>
          <w:szCs w:val="24"/>
          <w:rtl/>
        </w:rPr>
        <w:t xml:space="preserve">את התופעה של </w:t>
      </w:r>
      <w:r>
        <w:rPr>
          <w:rFonts w:ascii="David" w:hAnsi="David" w:cs="David"/>
          <w:sz w:val="24"/>
          <w:szCs w:val="24"/>
          <w:rtl/>
        </w:rPr>
        <w:t>סחף קרקע.</w:t>
      </w:r>
      <w:r w:rsidR="00311EDE">
        <w:rPr>
          <w:rFonts w:ascii="David" w:hAnsi="David" w:cs="David" w:hint="cs"/>
          <w:sz w:val="24"/>
          <w:szCs w:val="24"/>
          <w:rtl/>
        </w:rPr>
        <w:t xml:space="preserve">  </w:t>
      </w:r>
      <w:r w:rsidRPr="00E40CD4">
        <w:rPr>
          <w:rFonts w:ascii="David" w:hAnsi="David" w:cs="David"/>
          <w:sz w:val="24"/>
          <w:szCs w:val="24"/>
          <w:rtl/>
        </w:rPr>
        <w:t>מרבית המר</w:t>
      </w:r>
      <w:r w:rsidR="00931219">
        <w:rPr>
          <w:rFonts w:ascii="David" w:hAnsi="David" w:cs="David" w:hint="cs"/>
          <w:sz w:val="24"/>
          <w:szCs w:val="24"/>
          <w:rtl/>
        </w:rPr>
        <w:t>ו</w:t>
      </w:r>
      <w:r w:rsidRPr="00E40CD4">
        <w:rPr>
          <w:rFonts w:ascii="David" w:hAnsi="David" w:cs="David"/>
          <w:sz w:val="24"/>
          <w:szCs w:val="24"/>
          <w:rtl/>
        </w:rPr>
        <w:t>איינים התייחסו בעיקר להשלכות בריאותיות של עודפי ריסוס. יחד עם זאת, הן אנשי המקצוע והן הכורמים סוברים כי משרד החקלאות דואג להגנה על הבריאות באמצעות הוצאה של החומרים המסוכנים מרשימת החומרים המותרים לשימוש. כלומר, מרבית המרואיינים לא רואים בסיבה הבריאותית מניע להפחתת ריסוס</w:t>
      </w:r>
      <w:r w:rsidR="00F4150F">
        <w:rPr>
          <w:rFonts w:ascii="David" w:hAnsi="David" w:cs="David" w:hint="cs"/>
          <w:sz w:val="24"/>
          <w:szCs w:val="24"/>
          <w:rtl/>
        </w:rPr>
        <w:t xml:space="preserve"> כי </w:t>
      </w:r>
      <w:r w:rsidR="00BB196E">
        <w:rPr>
          <w:rFonts w:ascii="David" w:hAnsi="David" w:cs="David" w:hint="cs"/>
          <w:sz w:val="24"/>
          <w:szCs w:val="24"/>
          <w:rtl/>
        </w:rPr>
        <w:t>ההיבט</w:t>
      </w:r>
      <w:r w:rsidR="00F4150F">
        <w:rPr>
          <w:rFonts w:ascii="David" w:hAnsi="David" w:cs="David" w:hint="cs"/>
          <w:sz w:val="24"/>
          <w:szCs w:val="24"/>
          <w:rtl/>
        </w:rPr>
        <w:t xml:space="preserve"> של בריאות הציבור, בעיניהם, כבר מטופל על ידי משרד החקלאות</w:t>
      </w:r>
      <w:r w:rsidRPr="00E40CD4">
        <w:rPr>
          <w:rFonts w:ascii="David" w:hAnsi="David" w:cs="David"/>
          <w:sz w:val="24"/>
          <w:szCs w:val="24"/>
          <w:rtl/>
        </w:rPr>
        <w:t>.</w:t>
      </w:r>
    </w:p>
    <w:p w14:paraId="289EED94" w14:textId="58E76389" w:rsidR="006359C2" w:rsidRDefault="006359C2" w:rsidP="00E74988">
      <w:pPr>
        <w:spacing w:before="240" w:line="360" w:lineRule="auto"/>
        <w:rPr>
          <w:rFonts w:ascii="David" w:hAnsi="David" w:cs="David"/>
          <w:sz w:val="24"/>
          <w:szCs w:val="24"/>
          <w:rtl/>
        </w:rPr>
      </w:pPr>
      <w:r>
        <w:rPr>
          <w:rFonts w:ascii="David" w:hAnsi="David" w:cs="David" w:hint="cs"/>
          <w:sz w:val="24"/>
          <w:szCs w:val="24"/>
          <w:rtl/>
        </w:rPr>
        <w:t xml:space="preserve">ממצאי המחקר לגבי חסמים ברמת הכורמים למעבר ל"ממשק מעודד צמחייה טבעית" עולים בקנה אחד עם ממצאים בספרות ממקומות אחרים בעולם. </w:t>
      </w:r>
      <w:r w:rsidR="00E40CD4">
        <w:rPr>
          <w:rFonts w:ascii="David" w:hAnsi="David" w:cs="David" w:hint="cs"/>
          <w:sz w:val="24"/>
          <w:szCs w:val="24"/>
          <w:rtl/>
        </w:rPr>
        <w:t>בראשם מצוי ה</w:t>
      </w:r>
      <w:r w:rsidR="00E40CD4" w:rsidRPr="00E40CD4">
        <w:rPr>
          <w:rFonts w:ascii="David" w:hAnsi="David" w:cs="David"/>
          <w:sz w:val="24"/>
          <w:szCs w:val="24"/>
          <w:rtl/>
        </w:rPr>
        <w:t xml:space="preserve">חסם </w:t>
      </w:r>
      <w:r w:rsidR="00E40CD4">
        <w:rPr>
          <w:rFonts w:ascii="David" w:hAnsi="David" w:cs="David" w:hint="cs"/>
          <w:sz w:val="24"/>
          <w:szCs w:val="24"/>
          <w:rtl/>
        </w:rPr>
        <w:t>ה</w:t>
      </w:r>
      <w:r w:rsidR="00E40CD4" w:rsidRPr="00E40CD4">
        <w:rPr>
          <w:rFonts w:ascii="David" w:hAnsi="David" w:cs="David"/>
          <w:sz w:val="24"/>
          <w:szCs w:val="24"/>
          <w:rtl/>
        </w:rPr>
        <w:t>פסיכולוגי</w:t>
      </w:r>
      <w:r w:rsidR="00E40CD4">
        <w:rPr>
          <w:rFonts w:ascii="David" w:hAnsi="David" w:cs="David" w:hint="cs"/>
          <w:sz w:val="24"/>
          <w:szCs w:val="24"/>
          <w:rtl/>
        </w:rPr>
        <w:t>, העולה מדבריהם של</w:t>
      </w:r>
      <w:r w:rsidR="00E40CD4" w:rsidRPr="00E40CD4">
        <w:rPr>
          <w:rFonts w:ascii="David" w:hAnsi="David" w:cs="David"/>
          <w:sz w:val="24"/>
          <w:szCs w:val="24"/>
          <w:rtl/>
        </w:rPr>
        <w:t xml:space="preserve"> </w:t>
      </w:r>
      <w:r w:rsidR="00E40CD4">
        <w:rPr>
          <w:rFonts w:ascii="David" w:hAnsi="David" w:cs="David" w:hint="cs"/>
          <w:sz w:val="24"/>
          <w:szCs w:val="24"/>
          <w:rtl/>
        </w:rPr>
        <w:t>ח</w:t>
      </w:r>
      <w:r w:rsidR="00E40CD4" w:rsidRPr="00E40CD4">
        <w:rPr>
          <w:rFonts w:ascii="David" w:hAnsi="David" w:cs="David"/>
          <w:sz w:val="24"/>
          <w:szCs w:val="24"/>
          <w:rtl/>
        </w:rPr>
        <w:t>קלאים ותיקים</w:t>
      </w:r>
      <w:r w:rsidR="00E40CD4">
        <w:rPr>
          <w:rFonts w:ascii="David" w:hAnsi="David" w:cs="David" w:hint="cs"/>
          <w:sz w:val="24"/>
          <w:szCs w:val="24"/>
          <w:rtl/>
        </w:rPr>
        <w:t xml:space="preserve"> בעיקר</w:t>
      </w:r>
      <w:r w:rsidR="00E40CD4" w:rsidRPr="00E40CD4">
        <w:rPr>
          <w:rFonts w:ascii="David" w:hAnsi="David" w:cs="David"/>
          <w:sz w:val="24"/>
          <w:szCs w:val="24"/>
          <w:rtl/>
        </w:rPr>
        <w:t>. אם כורם יודע שכרם זה שורות ארוכות</w:t>
      </w:r>
      <w:r w:rsidR="00E40CD4">
        <w:rPr>
          <w:rFonts w:ascii="David" w:hAnsi="David" w:cs="David" w:hint="cs"/>
          <w:sz w:val="24"/>
          <w:szCs w:val="24"/>
          <w:rtl/>
        </w:rPr>
        <w:t xml:space="preserve"> </w:t>
      </w:r>
      <w:r w:rsidR="00E40CD4" w:rsidRPr="00E40CD4">
        <w:rPr>
          <w:rFonts w:ascii="David" w:hAnsi="David" w:cs="David"/>
          <w:sz w:val="24"/>
          <w:szCs w:val="24"/>
          <w:rtl/>
        </w:rPr>
        <w:t>של גפנים וביניהן שטח נקי, קשה מאוד לשכנ</w:t>
      </w:r>
      <w:r w:rsidR="00E74988">
        <w:rPr>
          <w:rFonts w:ascii="David" w:hAnsi="David" w:cs="David"/>
          <w:sz w:val="24"/>
          <w:szCs w:val="24"/>
          <w:rtl/>
        </w:rPr>
        <w:t xml:space="preserve">ע אותו אחרת. </w:t>
      </w:r>
      <w:r w:rsidR="00E74988">
        <w:rPr>
          <w:rFonts w:ascii="David" w:hAnsi="David" w:cs="David" w:hint="cs"/>
          <w:sz w:val="24"/>
          <w:szCs w:val="24"/>
          <w:rtl/>
        </w:rPr>
        <w:t xml:space="preserve">הכורמים חשים כי עשבייה מקשה על העבודה בשטח כאשרהיא מגיעה </w:t>
      </w:r>
      <w:r w:rsidR="00E40CD4" w:rsidRPr="00E40CD4">
        <w:rPr>
          <w:rFonts w:ascii="David" w:hAnsi="David" w:cs="David"/>
          <w:sz w:val="24"/>
          <w:szCs w:val="24"/>
          <w:rtl/>
        </w:rPr>
        <w:t>עד גובה הירכיים</w:t>
      </w:r>
      <w:r w:rsidR="00E40CD4">
        <w:rPr>
          <w:rFonts w:ascii="David" w:hAnsi="David" w:cs="David" w:hint="cs"/>
          <w:sz w:val="24"/>
          <w:szCs w:val="24"/>
          <w:rtl/>
        </w:rPr>
        <w:t xml:space="preserve">. הצמחייה בין השורות נתפסת </w:t>
      </w:r>
      <w:r w:rsidR="00E40CD4" w:rsidRPr="00E40CD4">
        <w:rPr>
          <w:rFonts w:ascii="David" w:hAnsi="David" w:cs="David"/>
          <w:sz w:val="24"/>
          <w:szCs w:val="24"/>
          <w:rtl/>
        </w:rPr>
        <w:t>כ"מלכל</w:t>
      </w:r>
      <w:r w:rsidR="00E40CD4">
        <w:rPr>
          <w:rFonts w:ascii="David" w:hAnsi="David" w:cs="David" w:hint="cs"/>
          <w:sz w:val="24"/>
          <w:szCs w:val="24"/>
          <w:rtl/>
        </w:rPr>
        <w:t>כת</w:t>
      </w:r>
      <w:r w:rsidR="00E40CD4" w:rsidRPr="00E40CD4">
        <w:rPr>
          <w:rFonts w:ascii="David" w:hAnsi="David" w:cs="David"/>
          <w:sz w:val="24"/>
          <w:szCs w:val="24"/>
          <w:rtl/>
        </w:rPr>
        <w:t>" את השדה ו"מבלג</w:t>
      </w:r>
      <w:r w:rsidR="00E40CD4">
        <w:rPr>
          <w:rFonts w:ascii="David" w:hAnsi="David" w:cs="David" w:hint="cs"/>
          <w:sz w:val="24"/>
          <w:szCs w:val="24"/>
          <w:rtl/>
        </w:rPr>
        <w:t>נת</w:t>
      </w:r>
      <w:r w:rsidR="00E40CD4" w:rsidRPr="00E40CD4">
        <w:rPr>
          <w:rFonts w:ascii="David" w:hAnsi="David" w:cs="David"/>
          <w:sz w:val="24"/>
          <w:szCs w:val="24"/>
          <w:rtl/>
        </w:rPr>
        <w:t>" אותו</w:t>
      </w:r>
      <w:r w:rsidR="00E40CD4">
        <w:rPr>
          <w:rFonts w:ascii="David" w:hAnsi="David" w:cs="David" w:hint="cs"/>
          <w:sz w:val="24"/>
          <w:szCs w:val="24"/>
          <w:rtl/>
        </w:rPr>
        <w:t xml:space="preserve">. כורמים צעירים ירשו הרגל זה. </w:t>
      </w:r>
    </w:p>
    <w:p w14:paraId="740D1EF4" w14:textId="43EB8BA8" w:rsidR="0078504C" w:rsidRDefault="00E52ADB" w:rsidP="00AF7F49">
      <w:pPr>
        <w:spacing w:before="240" w:line="360" w:lineRule="auto"/>
        <w:rPr>
          <w:rFonts w:ascii="David" w:hAnsi="David" w:cs="David"/>
          <w:sz w:val="24"/>
          <w:szCs w:val="24"/>
          <w:rtl/>
        </w:rPr>
      </w:pPr>
      <w:r>
        <w:rPr>
          <w:rFonts w:ascii="David" w:hAnsi="David" w:cs="David" w:hint="cs"/>
          <w:sz w:val="24"/>
          <w:szCs w:val="24"/>
          <w:rtl/>
        </w:rPr>
        <w:t xml:space="preserve">לטענת הכורמים, </w:t>
      </w:r>
      <w:r w:rsidR="00F84399" w:rsidRPr="00114C3B">
        <w:rPr>
          <w:rFonts w:ascii="David" w:hAnsi="David" w:cs="David"/>
          <w:sz w:val="24"/>
          <w:szCs w:val="24"/>
          <w:rtl/>
        </w:rPr>
        <w:t>להפחתה משמעותית ב</w:t>
      </w:r>
      <w:r w:rsidR="0086224D">
        <w:rPr>
          <w:rFonts w:ascii="David" w:hAnsi="David" w:cs="David"/>
          <w:sz w:val="24"/>
          <w:szCs w:val="24"/>
          <w:rtl/>
        </w:rPr>
        <w:t>ריסוס עשבייה בכרם גפני יין ישנ</w:t>
      </w:r>
      <w:r w:rsidR="0086224D">
        <w:rPr>
          <w:rFonts w:ascii="David" w:hAnsi="David" w:cs="David" w:hint="cs"/>
          <w:sz w:val="24"/>
          <w:szCs w:val="24"/>
          <w:rtl/>
        </w:rPr>
        <w:t xml:space="preserve">ן </w:t>
      </w:r>
      <w:r w:rsidR="00F84399" w:rsidRPr="00114C3B">
        <w:rPr>
          <w:rFonts w:ascii="David" w:hAnsi="David" w:cs="David"/>
          <w:sz w:val="24"/>
          <w:szCs w:val="24"/>
          <w:rtl/>
        </w:rPr>
        <w:t xml:space="preserve">השלכות </w:t>
      </w:r>
      <w:r w:rsidR="0086224D">
        <w:rPr>
          <w:rFonts w:ascii="David" w:hAnsi="David" w:cs="David" w:hint="cs"/>
          <w:sz w:val="24"/>
          <w:szCs w:val="24"/>
          <w:rtl/>
        </w:rPr>
        <w:t xml:space="preserve">פוטנציאליות </w:t>
      </w:r>
      <w:r w:rsidR="00F84399" w:rsidRPr="00114C3B">
        <w:rPr>
          <w:rFonts w:ascii="David" w:hAnsi="David" w:cs="David"/>
          <w:sz w:val="24"/>
          <w:szCs w:val="24"/>
          <w:rtl/>
        </w:rPr>
        <w:t>מורכבות יותר מאשר בגידולים אחרים (כגון כרמי זיתים, ראו עבודתם של פרלברג וחוב' בדו"ח מסכם לנקודת ח"ן, 2012). כלומר, בגפני יין להשארת העשבייה משמעות רבה למשטר ההשקיה של הגפן, שצריך להיות מדויק ביותר (למשל, הכורם מעוניין בשלב מסוים להכניס את הגפן ל"סטרס" על מנת לייצור ענבים מתוקים). לתחרות של הגפן עם צמחייה עשבונית יכולה אומנם להיות תרומה חיובית גם בהקשר זה, אך היא מסבכת את מערך ההחלטות ומצריכה מהכורם קבלת החלטות מורכבת יותר ממה שהיה רגיל אליה.</w:t>
      </w:r>
      <w:r w:rsidR="00E40CD4">
        <w:rPr>
          <w:rFonts w:ascii="David" w:hAnsi="David" w:cs="David" w:hint="cs"/>
          <w:sz w:val="24"/>
          <w:szCs w:val="24"/>
          <w:rtl/>
        </w:rPr>
        <w:t xml:space="preserve"> אכן, הכורמים סוברים כי ה</w:t>
      </w:r>
      <w:r w:rsidR="00E40CD4" w:rsidRPr="00E40CD4">
        <w:rPr>
          <w:rFonts w:ascii="David" w:hAnsi="David" w:cs="David"/>
          <w:sz w:val="24"/>
          <w:szCs w:val="24"/>
          <w:rtl/>
        </w:rPr>
        <w:t>עשבייה</w:t>
      </w:r>
      <w:r w:rsidR="00E40CD4">
        <w:rPr>
          <w:rFonts w:ascii="David" w:hAnsi="David" w:cs="David" w:hint="cs"/>
          <w:sz w:val="24"/>
          <w:szCs w:val="24"/>
          <w:rtl/>
        </w:rPr>
        <w:t xml:space="preserve"> הטבעית</w:t>
      </w:r>
      <w:r w:rsidR="00E40CD4" w:rsidRPr="00E40CD4">
        <w:rPr>
          <w:rFonts w:ascii="David" w:hAnsi="David" w:cs="David"/>
          <w:sz w:val="24"/>
          <w:szCs w:val="24"/>
          <w:rtl/>
        </w:rPr>
        <w:t xml:space="preserve"> צורכת מים ועל כן מתחרה בגפן בהשקיה ושהיא מפריעה לטיפול בגפן</w:t>
      </w:r>
      <w:r w:rsidR="00E40CD4">
        <w:rPr>
          <w:rFonts w:ascii="David" w:hAnsi="David" w:cs="David" w:hint="cs"/>
          <w:sz w:val="24"/>
          <w:szCs w:val="24"/>
          <w:rtl/>
        </w:rPr>
        <w:t xml:space="preserve">. </w:t>
      </w:r>
    </w:p>
    <w:p w14:paraId="36696ED4" w14:textId="35E6B33C" w:rsidR="00CB77FF" w:rsidRDefault="00E40CD4" w:rsidP="00AF7F49">
      <w:pPr>
        <w:spacing w:before="240" w:line="360" w:lineRule="auto"/>
        <w:rPr>
          <w:rFonts w:ascii="David" w:hAnsi="David" w:cs="David"/>
          <w:sz w:val="24"/>
          <w:szCs w:val="24"/>
          <w:rtl/>
        </w:rPr>
      </w:pPr>
      <w:r>
        <w:rPr>
          <w:rFonts w:ascii="David" w:hAnsi="David" w:cs="David" w:hint="cs"/>
          <w:sz w:val="24"/>
          <w:szCs w:val="24"/>
          <w:rtl/>
        </w:rPr>
        <w:t xml:space="preserve">בהמשך ישיר לתפיסות אלו, </w:t>
      </w:r>
      <w:r w:rsidR="00CB77FF" w:rsidRPr="00CB77FF">
        <w:rPr>
          <w:rFonts w:ascii="David" w:hAnsi="David" w:cs="David"/>
          <w:sz w:val="24"/>
          <w:szCs w:val="24"/>
          <w:rtl/>
        </w:rPr>
        <w:t>האלטרנטיבות לריסוס (כגון כיסוח) נתפסות כבעייתיות בפני עצמן</w:t>
      </w:r>
      <w:r w:rsidR="00CB77FF">
        <w:rPr>
          <w:rFonts w:ascii="David" w:hAnsi="David" w:cs="David" w:hint="cs"/>
          <w:sz w:val="24"/>
          <w:szCs w:val="24"/>
          <w:rtl/>
        </w:rPr>
        <w:t xml:space="preserve">. </w:t>
      </w:r>
      <w:r>
        <w:rPr>
          <w:rFonts w:ascii="David" w:hAnsi="David" w:cs="David" w:hint="cs"/>
          <w:sz w:val="24"/>
          <w:szCs w:val="24"/>
          <w:rtl/>
        </w:rPr>
        <w:t xml:space="preserve">הכורמים חוששים </w:t>
      </w:r>
      <w:r w:rsidRPr="00E40CD4">
        <w:rPr>
          <w:rFonts w:ascii="David" w:hAnsi="David" w:cs="David"/>
          <w:sz w:val="24"/>
          <w:szCs w:val="24"/>
          <w:rtl/>
        </w:rPr>
        <w:t xml:space="preserve">מפני פגיעה ביבול </w:t>
      </w:r>
      <w:r>
        <w:rPr>
          <w:rFonts w:ascii="David" w:hAnsi="David" w:cs="David" w:hint="cs"/>
          <w:sz w:val="24"/>
          <w:szCs w:val="24"/>
          <w:rtl/>
        </w:rPr>
        <w:t>במעבר לממש</w:t>
      </w:r>
      <w:r w:rsidR="00CB77FF">
        <w:rPr>
          <w:rFonts w:ascii="David" w:hAnsi="David" w:cs="David" w:hint="cs"/>
          <w:sz w:val="24"/>
          <w:szCs w:val="24"/>
          <w:rtl/>
        </w:rPr>
        <w:t>ק</w:t>
      </w:r>
      <w:r>
        <w:rPr>
          <w:rFonts w:ascii="David" w:hAnsi="David" w:cs="David" w:hint="cs"/>
          <w:sz w:val="24"/>
          <w:szCs w:val="24"/>
          <w:rtl/>
        </w:rPr>
        <w:t xml:space="preserve"> כיסוח,  בעקבות </w:t>
      </w:r>
      <w:r w:rsidRPr="00E40CD4">
        <w:rPr>
          <w:rFonts w:ascii="David" w:hAnsi="David" w:cs="David"/>
          <w:sz w:val="24"/>
          <w:szCs w:val="24"/>
          <w:rtl/>
        </w:rPr>
        <w:t>אובדן שליטה בצמחייה ופגיעה במשטר ההשקיה או</w:t>
      </w:r>
      <w:r>
        <w:rPr>
          <w:rFonts w:ascii="David" w:hAnsi="David" w:cs="David" w:hint="cs"/>
          <w:sz w:val="24"/>
          <w:szCs w:val="24"/>
          <w:rtl/>
        </w:rPr>
        <w:t>, ביתר שאת,</w:t>
      </w:r>
      <w:r w:rsidRPr="00E40CD4">
        <w:rPr>
          <w:rFonts w:ascii="David" w:hAnsi="David" w:cs="David"/>
          <w:sz w:val="24"/>
          <w:szCs w:val="24"/>
          <w:rtl/>
        </w:rPr>
        <w:t xml:space="preserve"> עקב התפשטותן של מחלות דרך העשבייה</w:t>
      </w:r>
      <w:r>
        <w:rPr>
          <w:rFonts w:ascii="David" w:hAnsi="David" w:cs="David" w:hint="cs"/>
          <w:sz w:val="24"/>
          <w:szCs w:val="24"/>
          <w:rtl/>
        </w:rPr>
        <w:t>.</w:t>
      </w:r>
      <w:r w:rsidR="00CB77FF">
        <w:rPr>
          <w:rFonts w:ascii="David" w:hAnsi="David" w:cs="David" w:hint="cs"/>
          <w:sz w:val="24"/>
          <w:szCs w:val="24"/>
          <w:rtl/>
        </w:rPr>
        <w:t xml:space="preserve"> </w:t>
      </w:r>
      <w:r w:rsidR="004676AB" w:rsidRPr="004676AB">
        <w:rPr>
          <w:rFonts w:ascii="David" w:hAnsi="David" w:cs="David"/>
          <w:sz w:val="24"/>
          <w:szCs w:val="24"/>
          <w:rtl/>
        </w:rPr>
        <w:t>ירידה ב</w:t>
      </w:r>
      <w:r w:rsidR="004676AB">
        <w:rPr>
          <w:rFonts w:ascii="David" w:hAnsi="David" w:cs="David" w:hint="cs"/>
          <w:sz w:val="24"/>
          <w:szCs w:val="24"/>
          <w:rtl/>
        </w:rPr>
        <w:t xml:space="preserve">כמות או איכות הענבים היא </w:t>
      </w:r>
      <w:r w:rsidR="004676AB" w:rsidRPr="004676AB">
        <w:rPr>
          <w:rFonts w:ascii="David" w:hAnsi="David" w:cs="David"/>
          <w:sz w:val="24"/>
          <w:szCs w:val="24"/>
          <w:rtl/>
        </w:rPr>
        <w:t>סיכו</w:t>
      </w:r>
      <w:r w:rsidR="004676AB">
        <w:rPr>
          <w:rFonts w:ascii="David" w:hAnsi="David" w:cs="David" w:hint="cs"/>
          <w:sz w:val="24"/>
          <w:szCs w:val="24"/>
          <w:rtl/>
        </w:rPr>
        <w:t>ן</w:t>
      </w:r>
      <w:r w:rsidR="004676AB" w:rsidRPr="004676AB">
        <w:rPr>
          <w:rFonts w:ascii="David" w:hAnsi="David" w:cs="David"/>
          <w:sz w:val="24"/>
          <w:szCs w:val="24"/>
          <w:rtl/>
        </w:rPr>
        <w:t xml:space="preserve"> שהכורמים פשוט לא מוכנים לקחת</w:t>
      </w:r>
      <w:r w:rsidR="004676AB">
        <w:rPr>
          <w:rFonts w:ascii="David" w:hAnsi="David" w:cs="David" w:hint="cs"/>
          <w:sz w:val="24"/>
          <w:szCs w:val="24"/>
          <w:rtl/>
        </w:rPr>
        <w:t>. ב</w:t>
      </w:r>
      <w:r w:rsidR="00CB77FF">
        <w:rPr>
          <w:rFonts w:ascii="David" w:hAnsi="David" w:cs="David" w:hint="cs"/>
          <w:sz w:val="24"/>
          <w:szCs w:val="24"/>
          <w:rtl/>
        </w:rPr>
        <w:t xml:space="preserve">נוסף, </w:t>
      </w:r>
      <w:r w:rsidR="00CB77FF" w:rsidRPr="00CB77FF">
        <w:rPr>
          <w:rFonts w:ascii="David" w:hAnsi="David" w:cs="David"/>
          <w:sz w:val="24"/>
          <w:szCs w:val="24"/>
          <w:rtl/>
        </w:rPr>
        <w:t>הכיסוח דורש מכסחת מיוחדת שבצידה עלות כלכלית. המכסחת נחשבת על ידי חלק מהכורמים כבעייתית משום שהיא עשויה לפגוע בצנרת לאורך הגפן. בנוסף, מהעשבייה המכוסחת צריך להיפטר</w:t>
      </w:r>
      <w:r w:rsidR="00CB77FF">
        <w:rPr>
          <w:rFonts w:ascii="David" w:hAnsi="David" w:cs="David" w:hint="cs"/>
          <w:sz w:val="24"/>
          <w:szCs w:val="24"/>
          <w:rtl/>
        </w:rPr>
        <w:t xml:space="preserve"> בעבודה נוספת</w:t>
      </w:r>
      <w:r w:rsidR="00BA1DD0">
        <w:rPr>
          <w:rFonts w:ascii="David" w:hAnsi="David" w:cs="David" w:hint="cs"/>
          <w:sz w:val="24"/>
          <w:szCs w:val="24"/>
          <w:rtl/>
        </w:rPr>
        <w:t>,</w:t>
      </w:r>
      <w:r w:rsidR="00CB77FF" w:rsidRPr="00CB77FF">
        <w:rPr>
          <w:rFonts w:ascii="David" w:hAnsi="David" w:cs="David"/>
          <w:sz w:val="24"/>
          <w:szCs w:val="24"/>
          <w:rtl/>
        </w:rPr>
        <w:t>על ידי מרסקת או על ידי</w:t>
      </w:r>
      <w:r w:rsidR="00CB77FF">
        <w:rPr>
          <w:rFonts w:ascii="David" w:hAnsi="David" w:cs="David"/>
          <w:sz w:val="24"/>
          <w:szCs w:val="24"/>
          <w:rtl/>
        </w:rPr>
        <w:t xml:space="preserve"> שריפה</w:t>
      </w:r>
      <w:r w:rsidR="00CB77FF">
        <w:rPr>
          <w:rFonts w:ascii="David" w:hAnsi="David" w:cs="David" w:hint="cs"/>
          <w:sz w:val="24"/>
          <w:szCs w:val="24"/>
          <w:rtl/>
        </w:rPr>
        <w:t>. גם ככה, ציינו מספר מרואיינים, כח האדם בכרמים כמו בענף החקלאות בכללו</w:t>
      </w:r>
      <w:r w:rsidR="00470417">
        <w:rPr>
          <w:rFonts w:ascii="David" w:hAnsi="David" w:cs="David" w:hint="cs"/>
          <w:sz w:val="24"/>
          <w:szCs w:val="24"/>
          <w:rtl/>
        </w:rPr>
        <w:t>תו</w:t>
      </w:r>
      <w:r w:rsidR="00CB77FF">
        <w:rPr>
          <w:rFonts w:ascii="David" w:hAnsi="David" w:cs="David" w:hint="cs"/>
          <w:sz w:val="24"/>
          <w:szCs w:val="24"/>
          <w:rtl/>
        </w:rPr>
        <w:t>, נמצא במחסור.</w:t>
      </w:r>
      <w:r w:rsidR="00470417">
        <w:rPr>
          <w:rFonts w:ascii="David" w:hAnsi="David" w:cs="David" w:hint="cs"/>
          <w:sz w:val="24"/>
          <w:szCs w:val="24"/>
          <w:rtl/>
        </w:rPr>
        <w:t xml:space="preserve"> </w:t>
      </w:r>
      <w:r w:rsidR="00470417" w:rsidRPr="00470417">
        <w:rPr>
          <w:rFonts w:ascii="David" w:hAnsi="David" w:cs="David"/>
          <w:sz w:val="24"/>
          <w:szCs w:val="24"/>
          <w:rtl/>
        </w:rPr>
        <w:t>במידה וידרשו</w:t>
      </w:r>
      <w:r w:rsidR="00470417">
        <w:rPr>
          <w:rFonts w:ascii="David" w:hAnsi="David" w:cs="David" w:hint="cs"/>
          <w:sz w:val="24"/>
          <w:szCs w:val="24"/>
          <w:rtl/>
        </w:rPr>
        <w:t xml:space="preserve"> </w:t>
      </w:r>
      <w:r w:rsidR="00470417" w:rsidRPr="00470417">
        <w:rPr>
          <w:rFonts w:ascii="David" w:hAnsi="David" w:cs="David"/>
          <w:sz w:val="24"/>
          <w:szCs w:val="24"/>
          <w:rtl/>
        </w:rPr>
        <w:t xml:space="preserve">לטיפול נקודתי יותר ומדויק יותר, כך הם חוששים – לא יוכלו לעמוד בעומס. </w:t>
      </w:r>
      <w:r w:rsidR="00914215">
        <w:rPr>
          <w:rFonts w:ascii="David" w:hAnsi="David" w:cs="David" w:hint="cs"/>
          <w:sz w:val="24"/>
          <w:szCs w:val="24"/>
          <w:rtl/>
        </w:rPr>
        <w:t xml:space="preserve">לשיטתם, </w:t>
      </w:r>
      <w:r w:rsidR="00470417" w:rsidRPr="00470417">
        <w:rPr>
          <w:rFonts w:ascii="David" w:hAnsi="David" w:cs="David"/>
          <w:sz w:val="24"/>
          <w:szCs w:val="24"/>
          <w:rtl/>
        </w:rPr>
        <w:t>להעסקת כוח אדם</w:t>
      </w:r>
      <w:r w:rsidR="00470417">
        <w:rPr>
          <w:rFonts w:ascii="David" w:hAnsi="David" w:cs="David" w:hint="cs"/>
          <w:sz w:val="24"/>
          <w:szCs w:val="24"/>
          <w:rtl/>
        </w:rPr>
        <w:t xml:space="preserve"> </w:t>
      </w:r>
      <w:r w:rsidR="00470417" w:rsidRPr="00470417">
        <w:rPr>
          <w:rFonts w:ascii="David" w:hAnsi="David" w:cs="David"/>
          <w:sz w:val="24"/>
          <w:szCs w:val="24"/>
          <w:rtl/>
        </w:rPr>
        <w:t>נוסף משמעות כלכלית כבדה, אשר תצמצם באופן משמעותי את רווחי</w:t>
      </w:r>
      <w:r w:rsidR="00470417">
        <w:rPr>
          <w:rFonts w:ascii="David" w:hAnsi="David" w:cs="David" w:hint="cs"/>
          <w:sz w:val="24"/>
          <w:szCs w:val="24"/>
          <w:rtl/>
        </w:rPr>
        <w:t>הם.</w:t>
      </w:r>
    </w:p>
    <w:p w14:paraId="05CD7BFB" w14:textId="618CE1C8" w:rsidR="00200F78" w:rsidRDefault="00200F78" w:rsidP="00AF7F49">
      <w:pPr>
        <w:spacing w:before="240" w:line="360" w:lineRule="auto"/>
        <w:rPr>
          <w:rFonts w:ascii="David" w:hAnsi="David" w:cs="David"/>
          <w:sz w:val="24"/>
          <w:szCs w:val="24"/>
          <w:rtl/>
        </w:rPr>
      </w:pPr>
      <w:r w:rsidRPr="00200F78">
        <w:rPr>
          <w:rFonts w:ascii="David" w:hAnsi="David" w:cs="David"/>
          <w:sz w:val="24"/>
          <w:szCs w:val="24"/>
          <w:rtl/>
        </w:rPr>
        <w:t xml:space="preserve">שני מרואיינים </w:t>
      </w:r>
      <w:r>
        <w:rPr>
          <w:rFonts w:ascii="David" w:hAnsi="David" w:cs="David" w:hint="cs"/>
          <w:sz w:val="24"/>
          <w:szCs w:val="24"/>
          <w:rtl/>
        </w:rPr>
        <w:t>העלו את</w:t>
      </w:r>
      <w:r w:rsidRPr="00200F78">
        <w:rPr>
          <w:rFonts w:ascii="David" w:hAnsi="David" w:cs="David"/>
          <w:sz w:val="24"/>
          <w:szCs w:val="24"/>
          <w:rtl/>
        </w:rPr>
        <w:t xml:space="preserve"> החשש מכלאיים. עם זאת, למיטב הבנתנו מצב של כלאיים עשוי להיווצר רק כאשר שותלים צמחים באופן אקטיבי (ואף צמחים מסויימים כגון </w:t>
      </w:r>
      <w:r>
        <w:rPr>
          <w:rFonts w:ascii="David" w:hAnsi="David" w:cs="David" w:hint="cs"/>
          <w:sz w:val="24"/>
          <w:szCs w:val="24"/>
          <w:rtl/>
        </w:rPr>
        <w:t xml:space="preserve"> ש</w:t>
      </w:r>
      <w:r w:rsidRPr="00200F78">
        <w:rPr>
          <w:rFonts w:ascii="David" w:hAnsi="David" w:cs="David"/>
          <w:sz w:val="24"/>
          <w:szCs w:val="24"/>
          <w:rtl/>
        </w:rPr>
        <w:t>עורה/חיטה), ולא כאשר מניחים לצמחיית החורף הטבעית לגדול.</w:t>
      </w:r>
    </w:p>
    <w:p w14:paraId="371A122B" w14:textId="4FF53164" w:rsidR="00EB6CD0" w:rsidRDefault="00200F78" w:rsidP="00AF7F49">
      <w:pPr>
        <w:spacing w:before="240" w:line="360" w:lineRule="auto"/>
        <w:rPr>
          <w:rFonts w:ascii="David" w:hAnsi="David" w:cs="David"/>
          <w:sz w:val="24"/>
          <w:szCs w:val="24"/>
          <w:rtl/>
        </w:rPr>
      </w:pPr>
      <w:r>
        <w:rPr>
          <w:rFonts w:ascii="David" w:hAnsi="David" w:cs="David" w:hint="cs"/>
          <w:sz w:val="24"/>
          <w:szCs w:val="24"/>
          <w:rtl/>
        </w:rPr>
        <w:t xml:space="preserve">לבסוף, </w:t>
      </w:r>
      <w:r w:rsidR="00CE45F2">
        <w:rPr>
          <w:rFonts w:ascii="David" w:hAnsi="David" w:cs="David" w:hint="cs"/>
          <w:sz w:val="24"/>
          <w:szCs w:val="24"/>
          <w:rtl/>
        </w:rPr>
        <w:t xml:space="preserve">משתתפים במחקר סוברים כי </w:t>
      </w:r>
      <w:r w:rsidR="00CE45F2" w:rsidRPr="00470417">
        <w:rPr>
          <w:rFonts w:ascii="David" w:hAnsi="David" w:cs="David"/>
          <w:sz w:val="24"/>
          <w:szCs w:val="24"/>
          <w:rtl/>
        </w:rPr>
        <w:t>מחסור במחקרים מקיפים וארוכי טווח הוא אחד מהחסמים המרכזיים לאימוץ פרקטיקות "סביבתיות" יותר בכרמי גפן ליין.</w:t>
      </w:r>
      <w:r w:rsidR="00CE45F2">
        <w:rPr>
          <w:rFonts w:ascii="David" w:hAnsi="David" w:cs="David" w:hint="cs"/>
          <w:sz w:val="24"/>
          <w:szCs w:val="24"/>
          <w:rtl/>
        </w:rPr>
        <w:t xml:space="preserve"> יתרה מכך,</w:t>
      </w:r>
      <w:r w:rsidR="00EB6CD0">
        <w:rPr>
          <w:rFonts w:ascii="David" w:hAnsi="David" w:cs="David" w:hint="cs"/>
          <w:sz w:val="24"/>
          <w:szCs w:val="24"/>
          <w:rtl/>
        </w:rPr>
        <w:t xml:space="preserve"> </w:t>
      </w:r>
      <w:r w:rsidR="00151D31">
        <w:rPr>
          <w:rFonts w:ascii="David" w:hAnsi="David" w:cs="David" w:hint="cs"/>
          <w:sz w:val="24"/>
          <w:szCs w:val="24"/>
          <w:rtl/>
        </w:rPr>
        <w:t>חלק בלתי מבוטל של משתתפי המחקר</w:t>
      </w:r>
      <w:r w:rsidR="00EB6CD0" w:rsidRPr="00EB6CD0">
        <w:rPr>
          <w:rFonts w:ascii="David" w:hAnsi="David" w:cs="David"/>
          <w:sz w:val="24"/>
          <w:szCs w:val="24"/>
          <w:rtl/>
        </w:rPr>
        <w:t xml:space="preserve"> </w:t>
      </w:r>
      <w:r w:rsidR="00EB6CD0">
        <w:rPr>
          <w:rFonts w:ascii="David" w:hAnsi="David" w:cs="David" w:hint="cs"/>
          <w:sz w:val="24"/>
          <w:szCs w:val="24"/>
          <w:rtl/>
        </w:rPr>
        <w:t>הביע</w:t>
      </w:r>
      <w:r w:rsidR="00EB6CD0" w:rsidRPr="00EB6CD0">
        <w:rPr>
          <w:rFonts w:ascii="David" w:hAnsi="David" w:cs="David"/>
          <w:sz w:val="24"/>
          <w:szCs w:val="24"/>
          <w:rtl/>
        </w:rPr>
        <w:t xml:space="preserve"> חוסר אמון כללי במחקרים </w:t>
      </w:r>
      <w:r w:rsidR="00EB6CD0">
        <w:rPr>
          <w:rFonts w:ascii="David" w:hAnsi="David" w:cs="David" w:hint="cs"/>
          <w:sz w:val="24"/>
          <w:szCs w:val="24"/>
          <w:rtl/>
        </w:rPr>
        <w:t>ו</w:t>
      </w:r>
      <w:r w:rsidR="00151D31">
        <w:rPr>
          <w:rFonts w:ascii="David" w:hAnsi="David" w:cs="David" w:hint="cs"/>
          <w:sz w:val="24"/>
          <w:szCs w:val="24"/>
          <w:rtl/>
        </w:rPr>
        <w:t>מרואיינים הדגישו</w:t>
      </w:r>
      <w:r w:rsidR="00EB6CD0">
        <w:rPr>
          <w:rFonts w:ascii="David" w:hAnsi="David" w:cs="David" w:hint="cs"/>
          <w:sz w:val="24"/>
          <w:szCs w:val="24"/>
          <w:rtl/>
        </w:rPr>
        <w:t xml:space="preserve"> את</w:t>
      </w:r>
      <w:r w:rsidR="00EB6CD0" w:rsidRPr="00EB6CD0">
        <w:rPr>
          <w:rFonts w:ascii="David" w:hAnsi="David" w:cs="David"/>
          <w:sz w:val="24"/>
          <w:szCs w:val="24"/>
          <w:rtl/>
        </w:rPr>
        <w:t xml:space="preserve"> הפער</w:t>
      </w:r>
      <w:r w:rsidR="00EB6CD0">
        <w:rPr>
          <w:rFonts w:ascii="David" w:hAnsi="David" w:cs="David" w:hint="cs"/>
          <w:sz w:val="24"/>
          <w:szCs w:val="24"/>
          <w:rtl/>
        </w:rPr>
        <w:t>ים הקיימים</w:t>
      </w:r>
      <w:r w:rsidR="00EB6CD0" w:rsidRPr="00EB6CD0">
        <w:rPr>
          <w:rFonts w:ascii="David" w:hAnsi="David" w:cs="David"/>
          <w:sz w:val="24"/>
          <w:szCs w:val="24"/>
          <w:rtl/>
        </w:rPr>
        <w:t xml:space="preserve"> בין התאוריה לפרקטיקה</w:t>
      </w:r>
      <w:r w:rsidR="00EB6CD0">
        <w:rPr>
          <w:rFonts w:ascii="David" w:hAnsi="David" w:cs="David" w:hint="cs"/>
          <w:sz w:val="24"/>
          <w:szCs w:val="24"/>
          <w:rtl/>
        </w:rPr>
        <w:t>.</w:t>
      </w:r>
      <w:r w:rsidR="00E52ADB">
        <w:rPr>
          <w:rFonts w:ascii="David" w:hAnsi="David" w:cs="David" w:hint="cs"/>
          <w:sz w:val="24"/>
          <w:szCs w:val="24"/>
          <w:rtl/>
        </w:rPr>
        <w:t xml:space="preserve"> בייחוד הכורמים, נוטים לסמוך על ההכוונה מבוססת המדע של מדריכי שה"ם  וכן ליישם ממשקים מסוימים על בסיס בקשת היקב</w:t>
      </w:r>
      <w:r w:rsidR="00BA1DD0">
        <w:rPr>
          <w:rFonts w:ascii="David" w:hAnsi="David" w:cs="David" w:hint="cs"/>
          <w:sz w:val="24"/>
          <w:szCs w:val="24"/>
          <w:rtl/>
        </w:rPr>
        <w:t xml:space="preserve"> שאליו הם משווקים</w:t>
      </w:r>
      <w:r w:rsidR="00E52ADB">
        <w:rPr>
          <w:rFonts w:ascii="David" w:hAnsi="David" w:cs="David" w:hint="cs"/>
          <w:sz w:val="24"/>
          <w:szCs w:val="24"/>
          <w:rtl/>
        </w:rPr>
        <w:t>.</w:t>
      </w:r>
    </w:p>
    <w:p w14:paraId="7E37C81F" w14:textId="72E66BCE" w:rsidR="0086224D" w:rsidRPr="0086224D" w:rsidRDefault="0086224D" w:rsidP="00AF7F49">
      <w:pPr>
        <w:spacing w:before="240" w:line="360" w:lineRule="auto"/>
        <w:rPr>
          <w:rFonts w:ascii="David" w:hAnsi="David" w:cs="David"/>
          <w:sz w:val="24"/>
          <w:szCs w:val="24"/>
          <w:u w:val="single"/>
          <w:rtl/>
        </w:rPr>
      </w:pPr>
      <w:r w:rsidRPr="0086224D">
        <w:rPr>
          <w:rFonts w:ascii="David" w:hAnsi="David" w:cs="David"/>
          <w:sz w:val="24"/>
          <w:szCs w:val="24"/>
          <w:u w:val="single"/>
          <w:rtl/>
        </w:rPr>
        <w:t>דגשים והמלצות</w:t>
      </w:r>
    </w:p>
    <w:p w14:paraId="3D05388F" w14:textId="2274EB01" w:rsidR="00AF5584" w:rsidRDefault="00AF5584" w:rsidP="00AF7F49">
      <w:pPr>
        <w:spacing w:before="240" w:line="360" w:lineRule="auto"/>
        <w:rPr>
          <w:rFonts w:ascii="David" w:hAnsi="David" w:cs="David"/>
          <w:sz w:val="24"/>
          <w:szCs w:val="24"/>
          <w:rtl/>
        </w:rPr>
      </w:pPr>
      <w:r>
        <w:rPr>
          <w:rFonts w:ascii="David" w:hAnsi="David" w:cs="David" w:hint="cs"/>
          <w:sz w:val="24"/>
          <w:szCs w:val="24"/>
          <w:rtl/>
        </w:rPr>
        <w:t xml:space="preserve">מרואיינים במחקר ציינו כי </w:t>
      </w:r>
      <w:r w:rsidR="00BA1DD0">
        <w:rPr>
          <w:rFonts w:ascii="David" w:hAnsi="David" w:cs="David" w:hint="cs"/>
          <w:sz w:val="24"/>
          <w:szCs w:val="24"/>
          <w:rtl/>
        </w:rPr>
        <w:t>ג</w:t>
      </w:r>
      <w:r w:rsidR="00BA1DD0" w:rsidRPr="00AF5584">
        <w:rPr>
          <w:rFonts w:ascii="David" w:hAnsi="David" w:cs="David"/>
          <w:sz w:val="24"/>
          <w:szCs w:val="24"/>
          <w:rtl/>
        </w:rPr>
        <w:t>פ</w:t>
      </w:r>
      <w:r w:rsidR="00BA1DD0">
        <w:rPr>
          <w:rFonts w:ascii="David" w:hAnsi="David" w:cs="David" w:hint="cs"/>
          <w:sz w:val="24"/>
          <w:szCs w:val="24"/>
          <w:rtl/>
        </w:rPr>
        <w:t>נים</w:t>
      </w:r>
      <w:r w:rsidR="00BA1DD0" w:rsidRPr="00AF5584">
        <w:rPr>
          <w:rFonts w:ascii="David" w:hAnsi="David" w:cs="David"/>
          <w:sz w:val="24"/>
          <w:szCs w:val="24"/>
          <w:rtl/>
        </w:rPr>
        <w:t xml:space="preserve"> </w:t>
      </w:r>
      <w:r w:rsidRPr="00AF5584">
        <w:rPr>
          <w:rFonts w:ascii="David" w:hAnsi="David" w:cs="David"/>
          <w:sz w:val="24"/>
          <w:szCs w:val="24"/>
          <w:rtl/>
        </w:rPr>
        <w:t>ליין מרוססות מלכתחילה בפחות חומרי הדברה ביחס לענפי גידול אחרים ובייחוד נשירים. כלומר, הפחתה נוספת של ריסוס (גם אם ריסוס עשבייה) איננה מהווה קפיצה אדירה, אלא שינוי אינקרמנטלי</w:t>
      </w:r>
      <w:r>
        <w:rPr>
          <w:rFonts w:ascii="David" w:hAnsi="David" w:cs="David" w:hint="cs"/>
          <w:sz w:val="24"/>
          <w:szCs w:val="24"/>
          <w:rtl/>
        </w:rPr>
        <w:t>, תוספת</w:t>
      </w:r>
      <w:r w:rsidR="006C0173">
        <w:rPr>
          <w:rFonts w:ascii="David" w:hAnsi="David" w:cs="David" w:hint="cs"/>
          <w:sz w:val="24"/>
          <w:szCs w:val="24"/>
          <w:rtl/>
        </w:rPr>
        <w:t xml:space="preserve">י. </w:t>
      </w:r>
      <w:r>
        <w:rPr>
          <w:rFonts w:ascii="David" w:hAnsi="David" w:cs="David" w:hint="cs"/>
          <w:sz w:val="24"/>
          <w:szCs w:val="24"/>
          <w:rtl/>
        </w:rPr>
        <w:t>לפיכך מדיניות סדורה ומחושבת להפחתת ריסוס עשבייה ברמים עשויה להיתקל בקשיים מצומ</w:t>
      </w:r>
      <w:r w:rsidR="006C0173">
        <w:rPr>
          <w:rFonts w:ascii="David" w:hAnsi="David" w:cs="David" w:hint="cs"/>
          <w:sz w:val="24"/>
          <w:szCs w:val="24"/>
          <w:rtl/>
        </w:rPr>
        <w:t xml:space="preserve">צמים יחסית, על אף צרכיה הייחודיים של גידול הגפן. </w:t>
      </w:r>
    </w:p>
    <w:p w14:paraId="0C57A3FD" w14:textId="64933D6D" w:rsidR="00B26E0F" w:rsidRDefault="00F84399" w:rsidP="00AF7F49">
      <w:pPr>
        <w:spacing w:before="240" w:line="360" w:lineRule="auto"/>
        <w:rPr>
          <w:rFonts w:ascii="David" w:hAnsi="David" w:cs="David"/>
          <w:sz w:val="24"/>
          <w:szCs w:val="24"/>
          <w:rtl/>
        </w:rPr>
      </w:pPr>
      <w:r w:rsidRPr="00114C3B">
        <w:rPr>
          <w:rFonts w:ascii="David" w:hAnsi="David" w:cs="David"/>
          <w:sz w:val="24"/>
          <w:szCs w:val="24"/>
          <w:rtl/>
        </w:rPr>
        <w:t xml:space="preserve">ענף הכרמים ליין </w:t>
      </w:r>
      <w:r w:rsidR="00B26E0F">
        <w:rPr>
          <w:rFonts w:ascii="David" w:hAnsi="David" w:cs="David" w:hint="cs"/>
          <w:sz w:val="24"/>
          <w:szCs w:val="24"/>
          <w:rtl/>
        </w:rPr>
        <w:t>בעל מאפיינים השונים במקצת מענפים</w:t>
      </w:r>
      <w:r w:rsidRPr="00114C3B">
        <w:rPr>
          <w:rFonts w:ascii="David" w:hAnsi="David" w:cs="David"/>
          <w:sz w:val="24"/>
          <w:szCs w:val="24"/>
          <w:rtl/>
        </w:rPr>
        <w:t xml:space="preserve"> חקלאיים אחרים</w:t>
      </w:r>
      <w:r w:rsidR="00B26E0F">
        <w:rPr>
          <w:rFonts w:ascii="David" w:hAnsi="David" w:cs="David" w:hint="cs"/>
          <w:sz w:val="24"/>
          <w:szCs w:val="24"/>
          <w:rtl/>
        </w:rPr>
        <w:t>,</w:t>
      </w:r>
      <w:r w:rsidRPr="00114C3B">
        <w:rPr>
          <w:rFonts w:ascii="David" w:hAnsi="David" w:cs="David"/>
          <w:sz w:val="24"/>
          <w:szCs w:val="24"/>
          <w:rtl/>
        </w:rPr>
        <w:t xml:space="preserve"> בקיומה של חולייה משמעותית ביותר בדמות היקב. בניגוד לענפים חקלאיים אחרים (ראו מצגת צרויה שבח וחוב', יום עיון נקודת ח"ן 2016), מצאנו מעט קשרים מקצועיים או חברתיים בין כורמים שונים</w:t>
      </w:r>
      <w:r w:rsidR="00BA1DD0">
        <w:rPr>
          <w:rFonts w:ascii="David" w:hAnsi="David" w:cs="David" w:hint="cs"/>
          <w:sz w:val="24"/>
          <w:szCs w:val="24"/>
          <w:rtl/>
        </w:rPr>
        <w:t>. נוכחנו, ש</w:t>
      </w:r>
      <w:r w:rsidRPr="00114C3B">
        <w:rPr>
          <w:rFonts w:ascii="David" w:hAnsi="David" w:cs="David"/>
          <w:sz w:val="24"/>
          <w:szCs w:val="24"/>
          <w:rtl/>
        </w:rPr>
        <w:t xml:space="preserve">את מירב הידע והנסיון הם מקבלים מאגרונום היקב וממדיכי שה"ם במשרד החקלאות. </w:t>
      </w:r>
      <w:r w:rsidR="00BC082F" w:rsidRPr="00114C3B" w:rsidDel="00BC082F">
        <w:rPr>
          <w:rFonts w:ascii="David" w:hAnsi="David" w:cs="David"/>
          <w:sz w:val="24"/>
          <w:szCs w:val="24"/>
          <w:rtl/>
        </w:rPr>
        <w:t xml:space="preserve"> </w:t>
      </w:r>
    </w:p>
    <w:p w14:paraId="193AD2D1" w14:textId="15E9060A" w:rsidR="0078504C" w:rsidRPr="00114C3B" w:rsidRDefault="00F84399" w:rsidP="00AF7F49">
      <w:pPr>
        <w:spacing w:before="240" w:line="360" w:lineRule="auto"/>
        <w:rPr>
          <w:rFonts w:ascii="David" w:hAnsi="David" w:cs="David"/>
          <w:sz w:val="24"/>
          <w:szCs w:val="24"/>
        </w:rPr>
      </w:pPr>
      <w:r w:rsidRPr="00114C3B">
        <w:rPr>
          <w:rFonts w:ascii="David" w:hAnsi="David" w:cs="David"/>
          <w:sz w:val="24"/>
          <w:szCs w:val="24"/>
          <w:rtl/>
        </w:rPr>
        <w:t>ליקבים</w:t>
      </w:r>
      <w:r w:rsidR="00D5269D">
        <w:rPr>
          <w:rFonts w:ascii="David" w:hAnsi="David" w:cs="David" w:hint="cs"/>
          <w:sz w:val="24"/>
          <w:szCs w:val="24"/>
          <w:rtl/>
        </w:rPr>
        <w:t xml:space="preserve"> תעשייתיים</w:t>
      </w:r>
      <w:r w:rsidRPr="00114C3B">
        <w:rPr>
          <w:rFonts w:ascii="David" w:hAnsi="David" w:cs="David"/>
          <w:sz w:val="24"/>
          <w:szCs w:val="24"/>
          <w:rtl/>
        </w:rPr>
        <w:t xml:space="preserve"> ישנו פרוטוקול ברור מאוד </w:t>
      </w:r>
      <w:r w:rsidR="0071537A" w:rsidRPr="0071537A">
        <w:rPr>
          <w:rFonts w:ascii="David" w:hAnsi="David" w:cs="David"/>
          <w:sz w:val="24"/>
          <w:szCs w:val="24"/>
          <w:rtl/>
        </w:rPr>
        <w:t xml:space="preserve"> </w:t>
      </w:r>
      <w:r w:rsidR="0071537A">
        <w:rPr>
          <w:rFonts w:ascii="David" w:hAnsi="David" w:cs="David" w:hint="cs"/>
          <w:sz w:val="24"/>
          <w:szCs w:val="24"/>
          <w:rtl/>
        </w:rPr>
        <w:t>ל</w:t>
      </w:r>
      <w:r w:rsidR="0071537A" w:rsidRPr="00114C3B">
        <w:rPr>
          <w:rFonts w:ascii="David" w:hAnsi="David" w:cs="David"/>
          <w:sz w:val="24"/>
          <w:szCs w:val="24"/>
          <w:rtl/>
        </w:rPr>
        <w:t>טיפול בכרם</w:t>
      </w:r>
      <w:r w:rsidR="0071537A">
        <w:rPr>
          <w:rFonts w:ascii="David" w:hAnsi="David" w:cs="David" w:hint="cs"/>
          <w:sz w:val="24"/>
          <w:szCs w:val="24"/>
          <w:rtl/>
        </w:rPr>
        <w:t>,</w:t>
      </w:r>
      <w:r w:rsidR="0071537A" w:rsidRPr="00114C3B">
        <w:rPr>
          <w:rFonts w:ascii="David" w:hAnsi="David" w:cs="David"/>
          <w:sz w:val="24"/>
          <w:szCs w:val="24"/>
          <w:rtl/>
        </w:rPr>
        <w:t xml:space="preserve"> </w:t>
      </w:r>
      <w:r w:rsidR="0071537A">
        <w:rPr>
          <w:rFonts w:ascii="David" w:hAnsi="David" w:cs="David" w:hint="cs"/>
          <w:sz w:val="24"/>
          <w:szCs w:val="24"/>
          <w:rtl/>
        </w:rPr>
        <w:t>ו</w:t>
      </w:r>
      <w:r w:rsidRPr="00114C3B">
        <w:rPr>
          <w:rFonts w:ascii="David" w:hAnsi="David" w:cs="David"/>
          <w:sz w:val="24"/>
          <w:szCs w:val="24"/>
          <w:rtl/>
        </w:rPr>
        <w:t>הכורמים</w:t>
      </w:r>
      <w:r w:rsidR="00D5269D">
        <w:rPr>
          <w:rFonts w:ascii="David" w:hAnsi="David" w:cs="David" w:hint="cs"/>
          <w:sz w:val="24"/>
          <w:szCs w:val="24"/>
          <w:rtl/>
        </w:rPr>
        <w:t xml:space="preserve"> המוכרים להם את התוצרת </w:t>
      </w:r>
      <w:r w:rsidR="00244D89">
        <w:rPr>
          <w:rFonts w:ascii="David" w:hAnsi="David" w:cs="David" w:hint="cs"/>
          <w:sz w:val="24"/>
          <w:szCs w:val="24"/>
          <w:rtl/>
        </w:rPr>
        <w:t xml:space="preserve">במסגרתו </w:t>
      </w:r>
      <w:r w:rsidR="00D5269D">
        <w:rPr>
          <w:rFonts w:ascii="David" w:hAnsi="David" w:cs="David" w:hint="cs"/>
          <w:sz w:val="24"/>
          <w:szCs w:val="24"/>
          <w:rtl/>
        </w:rPr>
        <w:t>של חוזה ע</w:t>
      </w:r>
      <w:r w:rsidR="0071537A">
        <w:rPr>
          <w:rFonts w:ascii="David" w:hAnsi="David" w:cs="David" w:hint="cs"/>
          <w:sz w:val="24"/>
          <w:szCs w:val="24"/>
          <w:rtl/>
        </w:rPr>
        <w:t>ס</w:t>
      </w:r>
      <w:r w:rsidR="00D5269D">
        <w:rPr>
          <w:rFonts w:ascii="David" w:hAnsi="David" w:cs="David" w:hint="cs"/>
          <w:sz w:val="24"/>
          <w:szCs w:val="24"/>
          <w:rtl/>
        </w:rPr>
        <w:t>קי,</w:t>
      </w:r>
      <w:r w:rsidRPr="00114C3B">
        <w:rPr>
          <w:rFonts w:ascii="David" w:hAnsi="David" w:cs="David"/>
          <w:sz w:val="24"/>
          <w:szCs w:val="24"/>
          <w:rtl/>
        </w:rPr>
        <w:t xml:space="preserve"> מחוייבים לעקוב אחריו במד</w:t>
      </w:r>
      <w:r w:rsidR="0071537A">
        <w:rPr>
          <w:rFonts w:ascii="David" w:hAnsi="David" w:cs="David" w:hint="cs"/>
          <w:sz w:val="24"/>
          <w:szCs w:val="24"/>
          <w:rtl/>
        </w:rPr>
        <w:t>וי</w:t>
      </w:r>
      <w:r w:rsidRPr="00114C3B">
        <w:rPr>
          <w:rFonts w:ascii="David" w:hAnsi="David" w:cs="David"/>
          <w:sz w:val="24"/>
          <w:szCs w:val="24"/>
          <w:rtl/>
        </w:rPr>
        <w:t>ק.</w:t>
      </w:r>
      <w:r w:rsidR="00BD2385">
        <w:rPr>
          <w:rFonts w:ascii="David" w:hAnsi="David" w:cs="David" w:hint="cs"/>
          <w:sz w:val="24"/>
          <w:szCs w:val="24"/>
          <w:rtl/>
        </w:rPr>
        <w:t xml:space="preserve"> אומנם, הוער על ידי משתתפים במחקר</w:t>
      </w:r>
      <w:r w:rsidR="00CE45F2">
        <w:rPr>
          <w:rFonts w:ascii="David" w:hAnsi="David" w:cs="David" w:hint="cs"/>
          <w:sz w:val="24"/>
          <w:szCs w:val="24"/>
          <w:rtl/>
        </w:rPr>
        <w:t>,</w:t>
      </w:r>
      <w:r w:rsidR="00BD2385">
        <w:rPr>
          <w:rFonts w:ascii="David" w:hAnsi="David" w:cs="David" w:hint="cs"/>
          <w:sz w:val="24"/>
          <w:szCs w:val="24"/>
          <w:rtl/>
        </w:rPr>
        <w:t xml:space="preserve"> כי אין הדבר שונה מבתי אריז</w:t>
      </w:r>
      <w:r w:rsidR="0071537A">
        <w:rPr>
          <w:rFonts w:ascii="David" w:hAnsi="David" w:cs="David" w:hint="cs"/>
          <w:sz w:val="24"/>
          <w:szCs w:val="24"/>
          <w:rtl/>
        </w:rPr>
        <w:t>ה</w:t>
      </w:r>
      <w:r w:rsidR="00BD2385">
        <w:rPr>
          <w:rFonts w:ascii="David" w:hAnsi="David" w:cs="David" w:hint="cs"/>
          <w:sz w:val="24"/>
          <w:szCs w:val="24"/>
          <w:rtl/>
        </w:rPr>
        <w:t xml:space="preserve"> המציבים דרישות עמידה בתנאים (סף ריכוזי שארית חומרי הדברה בתוצרת, למשל)</w:t>
      </w:r>
      <w:r w:rsidR="00244D89">
        <w:rPr>
          <w:rFonts w:ascii="David" w:hAnsi="David" w:cs="David" w:hint="cs"/>
          <w:sz w:val="24"/>
          <w:szCs w:val="24"/>
          <w:rtl/>
        </w:rPr>
        <w:t xml:space="preserve"> וכי מערכת היחסים בין היקבים לכורמים, מעבר להיותה אי-שיוויונית, מצרה עד מאוד את מגוון ההחלטות שהחקלאי יכול לקבל ומוציאה את העדופתיו, ניסיונו וערכיו מהמשוואה. </w:t>
      </w:r>
      <w:r w:rsidR="00BD2385">
        <w:rPr>
          <w:rFonts w:ascii="David" w:hAnsi="David" w:cs="David" w:hint="cs"/>
          <w:sz w:val="24"/>
          <w:szCs w:val="24"/>
          <w:rtl/>
        </w:rPr>
        <w:t xml:space="preserve"> עם זאת, משיחות עם כורמים עולה כי לחלקם דווקא הליווי הצמוד של הכרם והפרוטוקול הברור, מאפשרים "חיים קלים יותר" וחסכון בתשומות המופנות ללקיחת החלטות וניהול הכרם. בפועל, אכן ניתן לראות כי מספר יקבים בארץ כבר החלו </w:t>
      </w:r>
      <w:r w:rsidR="00D2582A">
        <w:rPr>
          <w:rFonts w:ascii="David" w:hAnsi="David" w:cs="David" w:hint="cs"/>
          <w:sz w:val="24"/>
          <w:szCs w:val="24"/>
          <w:rtl/>
        </w:rPr>
        <w:t>בעידוד (גם אם כפוי) של הכורמים למעבר לממשק כיסוח, ואף לממשק אורגני.</w:t>
      </w:r>
      <w:r w:rsidR="00D5269D">
        <w:rPr>
          <w:rFonts w:ascii="David" w:hAnsi="David" w:cs="David" w:hint="cs"/>
          <w:sz w:val="24"/>
          <w:szCs w:val="24"/>
          <w:rtl/>
        </w:rPr>
        <w:t xml:space="preserve"> </w:t>
      </w:r>
      <w:r w:rsidR="00244D89">
        <w:rPr>
          <w:rFonts w:ascii="David" w:hAnsi="David" w:cs="David" w:hint="cs"/>
          <w:sz w:val="24"/>
          <w:szCs w:val="24"/>
          <w:rtl/>
        </w:rPr>
        <w:t xml:space="preserve">מספר ראיונות מצומצם </w:t>
      </w:r>
      <w:r w:rsidR="00D5269D">
        <w:rPr>
          <w:rFonts w:ascii="David" w:hAnsi="David" w:cs="David" w:hint="cs"/>
          <w:sz w:val="24"/>
          <w:szCs w:val="24"/>
          <w:rtl/>
        </w:rPr>
        <w:t xml:space="preserve">עם כורמים </w:t>
      </w:r>
      <w:r w:rsidR="00244D89">
        <w:rPr>
          <w:rFonts w:ascii="David" w:hAnsi="David" w:cs="David" w:hint="cs"/>
          <w:sz w:val="24"/>
          <w:szCs w:val="24"/>
          <w:rtl/>
        </w:rPr>
        <w:t>המייצרים יינות בעצמם</w:t>
      </w:r>
      <w:r w:rsidR="00D5269D">
        <w:rPr>
          <w:rFonts w:ascii="David" w:hAnsi="David" w:cs="David" w:hint="cs"/>
          <w:sz w:val="24"/>
          <w:szCs w:val="24"/>
          <w:rtl/>
        </w:rPr>
        <w:t xml:space="preserve">, </w:t>
      </w:r>
      <w:r w:rsidR="00244D89">
        <w:rPr>
          <w:rFonts w:ascii="David" w:hAnsi="David" w:cs="David" w:hint="cs"/>
          <w:sz w:val="24"/>
          <w:szCs w:val="24"/>
          <w:rtl/>
        </w:rPr>
        <w:t>עולה כי אומנם מרווח השיקולים העצמאיים רחב,</w:t>
      </w:r>
      <w:r w:rsidR="008C4170">
        <w:rPr>
          <w:rFonts w:ascii="David" w:hAnsi="David" w:cs="David" w:hint="cs"/>
          <w:sz w:val="24"/>
          <w:szCs w:val="24"/>
          <w:rtl/>
        </w:rPr>
        <w:t xml:space="preserve"> הם מיישמים שיטות גידול לפי שיקול דעתם</w:t>
      </w:r>
      <w:r w:rsidR="00244D89">
        <w:rPr>
          <w:rFonts w:ascii="David" w:hAnsi="David" w:cs="David" w:hint="cs"/>
          <w:sz w:val="24"/>
          <w:szCs w:val="24"/>
          <w:rtl/>
        </w:rPr>
        <w:t xml:space="preserve"> </w:t>
      </w:r>
      <w:r w:rsidR="008C4170">
        <w:rPr>
          <w:rFonts w:ascii="David" w:hAnsi="David" w:cs="David" w:hint="cs"/>
          <w:sz w:val="24"/>
          <w:szCs w:val="24"/>
          <w:rtl/>
        </w:rPr>
        <w:t xml:space="preserve">וקובעים יעדי תוצרת לפי שאיפתם, אך עם זאת הם מתמודדים עם אתגרים דומים בהחלט. מרווח הסיכון שהם יכולים לקחת כעסק קטן הוא מצומצם, ובסופו של דבר </w:t>
      </w:r>
      <w:r w:rsidR="00CE45F2">
        <w:rPr>
          <w:rFonts w:ascii="David" w:hAnsi="David" w:cs="David" w:hint="cs"/>
          <w:sz w:val="24"/>
          <w:szCs w:val="24"/>
          <w:rtl/>
        </w:rPr>
        <w:t>הם מציינים חסמים זהים למעבר לממשק גידול סביבתי.</w:t>
      </w:r>
    </w:p>
    <w:p w14:paraId="00B64E5B" w14:textId="774130CB" w:rsidR="00470417" w:rsidRPr="00114C3B" w:rsidRDefault="00F84399" w:rsidP="00AF7F49">
      <w:pPr>
        <w:spacing w:before="240" w:line="360" w:lineRule="auto"/>
        <w:rPr>
          <w:rFonts w:ascii="David" w:hAnsi="David" w:cs="David"/>
          <w:sz w:val="24"/>
          <w:szCs w:val="24"/>
        </w:rPr>
      </w:pPr>
      <w:r w:rsidRPr="00114C3B">
        <w:rPr>
          <w:rFonts w:ascii="David" w:hAnsi="David" w:cs="David"/>
          <w:sz w:val="24"/>
          <w:szCs w:val="24"/>
          <w:rtl/>
        </w:rPr>
        <w:t>הכורמים הם שמרנים בעיקר בהקשר לתקציב וסיכונים. הם מראים מוכנות לבצע שינויים כל עוד יש גוף המוכן לשאת את העלויות במקרה של אי הצלחה (</w:t>
      </w:r>
      <w:r w:rsidR="00CE45F2">
        <w:rPr>
          <w:rFonts w:ascii="David" w:hAnsi="David" w:cs="David" w:hint="cs"/>
          <w:sz w:val="24"/>
          <w:szCs w:val="24"/>
          <w:rtl/>
        </w:rPr>
        <w:t>כגון ה</w:t>
      </w:r>
      <w:r w:rsidRPr="00114C3B">
        <w:rPr>
          <w:rFonts w:ascii="David" w:hAnsi="David" w:cs="David"/>
          <w:sz w:val="24"/>
          <w:szCs w:val="24"/>
          <w:rtl/>
        </w:rPr>
        <w:t xml:space="preserve">קרן </w:t>
      </w:r>
      <w:r w:rsidR="00CE45F2">
        <w:rPr>
          <w:rFonts w:ascii="David" w:hAnsi="David" w:cs="David" w:hint="cs"/>
          <w:sz w:val="24"/>
          <w:szCs w:val="24"/>
          <w:rtl/>
        </w:rPr>
        <w:t>ל</w:t>
      </w:r>
      <w:r w:rsidRPr="00114C3B">
        <w:rPr>
          <w:rFonts w:ascii="David" w:hAnsi="David" w:cs="David"/>
          <w:sz w:val="24"/>
          <w:szCs w:val="24"/>
          <w:rtl/>
        </w:rPr>
        <w:t xml:space="preserve">ביטוח </w:t>
      </w:r>
      <w:r w:rsidR="00C108C1" w:rsidRPr="00114C3B">
        <w:rPr>
          <w:rFonts w:ascii="David" w:hAnsi="David" w:cs="David"/>
          <w:sz w:val="24"/>
          <w:szCs w:val="24"/>
          <w:rtl/>
        </w:rPr>
        <w:t>נ</w:t>
      </w:r>
      <w:r w:rsidR="00C108C1">
        <w:rPr>
          <w:rFonts w:ascii="David" w:hAnsi="David" w:cs="David" w:hint="cs"/>
          <w:sz w:val="24"/>
          <w:szCs w:val="24"/>
          <w:rtl/>
        </w:rPr>
        <w:t>זקי</w:t>
      </w:r>
      <w:r w:rsidR="00C108C1" w:rsidRPr="00114C3B">
        <w:rPr>
          <w:rFonts w:ascii="David" w:hAnsi="David" w:cs="David"/>
          <w:sz w:val="24"/>
          <w:szCs w:val="24"/>
          <w:rtl/>
        </w:rPr>
        <w:t xml:space="preserve"> </w:t>
      </w:r>
      <w:r w:rsidRPr="00114C3B">
        <w:rPr>
          <w:rFonts w:ascii="David" w:hAnsi="David" w:cs="David"/>
          <w:sz w:val="24"/>
          <w:szCs w:val="24"/>
          <w:rtl/>
        </w:rPr>
        <w:t xml:space="preserve">טבע). </w:t>
      </w:r>
      <w:r w:rsidR="00BC082F">
        <w:rPr>
          <w:rFonts w:ascii="David" w:hAnsi="David" w:cs="David" w:hint="cs"/>
          <w:sz w:val="24"/>
          <w:szCs w:val="24"/>
          <w:rtl/>
        </w:rPr>
        <w:t xml:space="preserve">הכורמים ציינו שהם מודעים לתמריץ הניתן ממשרד החקלאות לקניית מיכון הדרוש לממשק כיסוח אך שהתמריץ אינו מכסה </w:t>
      </w:r>
      <w:r w:rsidR="00DF47CD">
        <w:rPr>
          <w:rFonts w:ascii="David" w:hAnsi="David" w:cs="David" w:hint="cs"/>
          <w:sz w:val="24"/>
          <w:szCs w:val="24"/>
          <w:rtl/>
        </w:rPr>
        <w:t>עלויות אחרות כגון כח האדם</w:t>
      </w:r>
      <w:r w:rsidR="00BC082F">
        <w:rPr>
          <w:rFonts w:ascii="David" w:hAnsi="David" w:cs="David" w:hint="cs"/>
          <w:sz w:val="24"/>
          <w:szCs w:val="24"/>
          <w:rtl/>
        </w:rPr>
        <w:t xml:space="preserve"> הדרוש לכך. </w:t>
      </w:r>
    </w:p>
    <w:p w14:paraId="6CE8B5E6" w14:textId="444FDB1C" w:rsidR="00C96505" w:rsidRPr="00114C3B" w:rsidRDefault="00CE45F2" w:rsidP="00AF7F49">
      <w:pPr>
        <w:spacing w:before="240" w:line="360" w:lineRule="auto"/>
        <w:rPr>
          <w:rFonts w:ascii="David" w:hAnsi="David" w:cs="David"/>
          <w:sz w:val="24"/>
          <w:szCs w:val="24"/>
        </w:rPr>
      </w:pPr>
      <w:r>
        <w:rPr>
          <w:rFonts w:ascii="David" w:hAnsi="David" w:cs="David" w:hint="cs"/>
          <w:sz w:val="24"/>
          <w:szCs w:val="24"/>
          <w:rtl/>
        </w:rPr>
        <w:t xml:space="preserve">לבסוף, ישנם בהחלט מחקרים המכמתים יתרונות של השארת צמחיית כיסוי בכרם. </w:t>
      </w:r>
      <w:r w:rsidRPr="00470417">
        <w:rPr>
          <w:rFonts w:ascii="David" w:hAnsi="David" w:cs="David"/>
          <w:sz w:val="24"/>
          <w:szCs w:val="24"/>
        </w:rPr>
        <w:t xml:space="preserve">Olmstead </w:t>
      </w:r>
      <w:r>
        <w:rPr>
          <w:rFonts w:ascii="David" w:hAnsi="David" w:cs="David" w:hint="cs"/>
          <w:sz w:val="24"/>
          <w:szCs w:val="24"/>
          <w:rtl/>
        </w:rPr>
        <w:t xml:space="preserve"> (2009) </w:t>
      </w:r>
      <w:r w:rsidRPr="00470417">
        <w:rPr>
          <w:rFonts w:ascii="David" w:hAnsi="David" w:cs="David"/>
          <w:sz w:val="24"/>
          <w:szCs w:val="24"/>
          <w:rtl/>
        </w:rPr>
        <w:t>מפנה במחקרה לפרוייקט שנערך בניו-זילנד,</w:t>
      </w:r>
      <w:r>
        <w:rPr>
          <w:rFonts w:ascii="David" w:hAnsi="David" w:cs="David" w:hint="cs"/>
          <w:sz w:val="24"/>
          <w:szCs w:val="24"/>
          <w:rtl/>
        </w:rPr>
        <w:t xml:space="preserve"> </w:t>
      </w:r>
      <w:r w:rsidRPr="00470417">
        <w:rPr>
          <w:rFonts w:ascii="David" w:hAnsi="David" w:cs="David"/>
          <w:sz w:val="24"/>
          <w:szCs w:val="24"/>
          <w:rtl/>
        </w:rPr>
        <w:t xml:space="preserve">שם בוצעו חישובים כי צמחיית כיסוי חוסכת כאלף דולר להקטר בשנה, </w:t>
      </w:r>
      <w:r>
        <w:rPr>
          <w:rFonts w:ascii="David" w:hAnsi="David" w:cs="David" w:hint="cs"/>
          <w:sz w:val="24"/>
          <w:szCs w:val="24"/>
          <w:rtl/>
        </w:rPr>
        <w:t>הודות ל</w:t>
      </w:r>
      <w:r w:rsidRPr="00470417">
        <w:rPr>
          <w:rFonts w:ascii="David" w:hAnsi="David" w:cs="David"/>
          <w:sz w:val="24"/>
          <w:szCs w:val="24"/>
          <w:rtl/>
        </w:rPr>
        <w:t xml:space="preserve">צמצום </w:t>
      </w:r>
      <w:r>
        <w:rPr>
          <w:rFonts w:ascii="David" w:hAnsi="David" w:cs="David" w:hint="cs"/>
          <w:sz w:val="24"/>
          <w:szCs w:val="24"/>
          <w:rtl/>
        </w:rPr>
        <w:t xml:space="preserve">בחומרי </w:t>
      </w:r>
      <w:r w:rsidRPr="00470417">
        <w:rPr>
          <w:rFonts w:ascii="David" w:hAnsi="David" w:cs="David"/>
          <w:sz w:val="24"/>
          <w:szCs w:val="24"/>
          <w:rtl/>
        </w:rPr>
        <w:t xml:space="preserve">ההדברה </w:t>
      </w:r>
      <w:r w:rsidR="00DF47CD">
        <w:rPr>
          <w:rFonts w:ascii="David" w:hAnsi="David" w:cs="David" w:hint="cs"/>
          <w:sz w:val="24"/>
          <w:szCs w:val="24"/>
          <w:rtl/>
        </w:rPr>
        <w:t>(ודווקא צמצום)</w:t>
      </w:r>
      <w:r w:rsidRPr="00470417">
        <w:rPr>
          <w:rFonts w:ascii="David" w:hAnsi="David" w:cs="David"/>
          <w:sz w:val="24"/>
          <w:szCs w:val="24"/>
          <w:rtl/>
        </w:rPr>
        <w:t xml:space="preserve"> בכוח אדם</w:t>
      </w:r>
      <w:r w:rsidR="00C108C1">
        <w:rPr>
          <w:rFonts w:ascii="David" w:hAnsi="David" w:cs="David" w:hint="cs"/>
          <w:sz w:val="24"/>
          <w:szCs w:val="24"/>
          <w:rtl/>
        </w:rPr>
        <w:t xml:space="preserve"> הדרוש ליישומם</w:t>
      </w:r>
      <w:r>
        <w:rPr>
          <w:rFonts w:ascii="David" w:hAnsi="David" w:cs="David" w:hint="cs"/>
          <w:sz w:val="24"/>
          <w:szCs w:val="24"/>
          <w:rtl/>
        </w:rPr>
        <w:t xml:space="preserve"> </w:t>
      </w:r>
      <w:r w:rsidRPr="00470417">
        <w:rPr>
          <w:rFonts w:ascii="David" w:hAnsi="David" w:cs="David"/>
          <w:sz w:val="24"/>
          <w:szCs w:val="24"/>
          <w:rtl/>
        </w:rPr>
        <w:t>(</w:t>
      </w:r>
      <w:r w:rsidRPr="00470417">
        <w:rPr>
          <w:rFonts w:ascii="David" w:hAnsi="David" w:cs="David"/>
          <w:sz w:val="24"/>
          <w:szCs w:val="24"/>
        </w:rPr>
        <w:t>Wratten, 2010</w:t>
      </w:r>
      <w:r>
        <w:rPr>
          <w:rFonts w:ascii="David" w:hAnsi="David" w:cs="David"/>
          <w:sz w:val="24"/>
          <w:szCs w:val="24"/>
          <w:rtl/>
        </w:rPr>
        <w:t>)</w:t>
      </w:r>
      <w:r w:rsidRPr="00470417">
        <w:rPr>
          <w:rFonts w:ascii="David" w:hAnsi="David" w:cs="David"/>
          <w:sz w:val="24"/>
          <w:szCs w:val="24"/>
          <w:rtl/>
        </w:rPr>
        <w:t>.</w:t>
      </w:r>
      <w:r>
        <w:rPr>
          <w:rFonts w:ascii="David" w:hAnsi="David" w:cs="David" w:hint="cs"/>
          <w:sz w:val="24"/>
          <w:szCs w:val="24"/>
          <w:rtl/>
        </w:rPr>
        <w:t xml:space="preserve"> חלק ממשתפי המחקר ציינו כי מחקרים כלכליים בארץ חשובים ביותר להנעת מעבר בהיקף רחב לממשקי טיפול אקולוגיים בכרמים וכאלו טרם </w:t>
      </w:r>
      <w:r w:rsidR="000479F9">
        <w:rPr>
          <w:rFonts w:ascii="David" w:hAnsi="David" w:cs="David" w:hint="cs"/>
          <w:sz w:val="24"/>
          <w:szCs w:val="24"/>
          <w:rtl/>
        </w:rPr>
        <w:t>בוצעו.</w:t>
      </w:r>
      <w:r w:rsidR="00C96505" w:rsidRPr="00114C3B">
        <w:rPr>
          <w:rFonts w:ascii="David" w:hAnsi="David" w:cs="David"/>
          <w:sz w:val="24"/>
          <w:szCs w:val="24"/>
          <w:rtl/>
        </w:rPr>
        <w:t xml:space="preserve"> </w:t>
      </w:r>
      <w:r w:rsidR="00D26D32">
        <w:rPr>
          <w:rFonts w:ascii="David" w:hAnsi="David" w:cs="David" w:hint="cs"/>
          <w:sz w:val="24"/>
          <w:szCs w:val="24"/>
          <w:rtl/>
        </w:rPr>
        <w:t>על פניו, חסכון בחומרי הדברה הינו חסכון ישיר בהוצאות החקלאי והכורמים ציינו כי בוודאי שהיו שמחים להפחית הוצאה זו.</w:t>
      </w:r>
    </w:p>
    <w:p w14:paraId="36972547" w14:textId="77777777" w:rsidR="00BB196E" w:rsidRPr="00EA6955" w:rsidRDefault="00BB196E" w:rsidP="004C326F">
      <w:pPr>
        <w:pStyle w:val="1"/>
        <w:numPr>
          <w:ilvl w:val="0"/>
          <w:numId w:val="0"/>
        </w:numPr>
        <w:tabs>
          <w:tab w:val="right" w:pos="206"/>
        </w:tabs>
        <w:rPr>
          <w:b w:val="0"/>
          <w:bCs w:val="0"/>
          <w:u w:val="single"/>
          <w:rtl/>
        </w:rPr>
      </w:pPr>
      <w:r w:rsidRPr="00EA6955">
        <w:rPr>
          <w:b w:val="0"/>
          <w:bCs w:val="0"/>
          <w:u w:val="single"/>
          <w:rtl/>
        </w:rPr>
        <w:t>תוצאות ניתוח פיילוט שאלון צרכנים</w:t>
      </w:r>
    </w:p>
    <w:p w14:paraId="5F7DE963" w14:textId="7E65424C" w:rsidR="00BB196E" w:rsidRPr="00EA6955" w:rsidRDefault="00437F10" w:rsidP="00AF7F49">
      <w:pPr>
        <w:spacing w:before="240" w:line="360" w:lineRule="auto"/>
        <w:rPr>
          <w:rFonts w:ascii="David" w:hAnsi="David" w:cs="David"/>
          <w:sz w:val="24"/>
          <w:szCs w:val="24"/>
          <w:rtl/>
        </w:rPr>
      </w:pPr>
      <w:r>
        <w:rPr>
          <w:rFonts w:ascii="David" w:hAnsi="David" w:cs="David" w:hint="cs"/>
          <w:sz w:val="24"/>
          <w:szCs w:val="24"/>
          <w:rtl/>
        </w:rPr>
        <w:t xml:space="preserve">עותק של השאלון נמצא בנספח 1. </w:t>
      </w:r>
      <w:r w:rsidR="00BB196E" w:rsidRPr="00EA6955">
        <w:rPr>
          <w:rFonts w:ascii="David" w:hAnsi="David" w:cs="David"/>
          <w:sz w:val="24"/>
          <w:szCs w:val="24"/>
          <w:rtl/>
        </w:rPr>
        <w:t>כאמור, משמעות התוצאות להלן מוגבלת עקב מספר שאלונים מועט</w:t>
      </w:r>
      <w:r w:rsidR="00BB196E">
        <w:rPr>
          <w:rFonts w:ascii="David" w:hAnsi="David" w:cs="David" w:hint="cs"/>
          <w:sz w:val="24"/>
          <w:szCs w:val="24"/>
          <w:rtl/>
        </w:rPr>
        <w:t xml:space="preserve"> ביותר</w:t>
      </w:r>
      <w:r w:rsidR="00BB196E" w:rsidRPr="00EA6955">
        <w:rPr>
          <w:rFonts w:ascii="David" w:hAnsi="David" w:cs="David"/>
          <w:sz w:val="24"/>
          <w:szCs w:val="24"/>
          <w:rtl/>
        </w:rPr>
        <w:t xml:space="preserve"> (32). עם זאת,</w:t>
      </w:r>
      <w:r w:rsidR="00BB196E">
        <w:rPr>
          <w:rFonts w:ascii="David" w:hAnsi="David" w:cs="David" w:hint="cs"/>
          <w:sz w:val="24"/>
          <w:szCs w:val="24"/>
          <w:rtl/>
        </w:rPr>
        <w:t xml:space="preserve"> קבוצת הנסקרים הטרוגנית ו</w:t>
      </w:r>
      <w:r w:rsidR="00BB196E" w:rsidRPr="00EA6955">
        <w:rPr>
          <w:rFonts w:ascii="David" w:hAnsi="David" w:cs="David"/>
          <w:sz w:val="24"/>
          <w:szCs w:val="24"/>
          <w:rtl/>
        </w:rPr>
        <w:t>הנתונים להלן מספקים הצצה למגמות צרכניות, וכן על הפוטנציאל שטמון בהרחבת ההבנה של תפקיד צרכן היין במעבר לגידול וניהול סביבתיים יותר. למשל, ניתן לראות מהנתונים למטה כי על אף שמרבית הנשאלים דיווחו כי הם נוהגים לקנות מוצרים "אקולוגיים" (בדר"כ או לפעמים)</w:t>
      </w:r>
      <w:r w:rsidR="00DF47CD">
        <w:rPr>
          <w:rFonts w:ascii="David" w:hAnsi="David" w:cs="David" w:hint="cs"/>
          <w:sz w:val="24"/>
          <w:szCs w:val="24"/>
          <w:rtl/>
        </w:rPr>
        <w:t xml:space="preserve"> (איור 6)</w:t>
      </w:r>
      <w:r w:rsidR="00BB196E" w:rsidRPr="00EA6955">
        <w:rPr>
          <w:rFonts w:ascii="David" w:hAnsi="David" w:cs="David"/>
          <w:sz w:val="24"/>
          <w:szCs w:val="24"/>
          <w:rtl/>
        </w:rPr>
        <w:t>, כאשר הם מדרגים את החשיבות של תכונות שונות של בקבוק יין, תכונות "סביבתיות" (קרי: שיטות גידול בכרם, וכמות השימוש בחומרי הדברה) אינן מדורגות כבעלות חשיבות גבוהה. בבחירת יין, צרכני יין נוהגים להחשיב את טעם היין, ארץ הייצור שלו, סוג היין והמחיר כתכונות בעלות חשיבות גבוהה יותר וכתכונות שמשפיעות בפועל על בחירתם</w:t>
      </w:r>
      <w:r w:rsidR="00DF47CD">
        <w:rPr>
          <w:rFonts w:ascii="David" w:hAnsi="David" w:cs="David" w:hint="cs"/>
          <w:sz w:val="24"/>
          <w:szCs w:val="24"/>
          <w:rtl/>
        </w:rPr>
        <w:t xml:space="preserve"> (איור 7)</w:t>
      </w:r>
      <w:r w:rsidR="00BB196E">
        <w:rPr>
          <w:rFonts w:ascii="David" w:hAnsi="David" w:cs="David" w:hint="cs"/>
          <w:sz w:val="24"/>
          <w:szCs w:val="24"/>
          <w:rtl/>
        </w:rPr>
        <w:t xml:space="preserve">.  ממצאים דומים עולים במחקרם של </w:t>
      </w:r>
      <w:r w:rsidR="00BB196E" w:rsidRPr="009201C1">
        <w:rPr>
          <w:rFonts w:ascii="David" w:hAnsi="David" w:cs="David"/>
          <w:sz w:val="24"/>
          <w:szCs w:val="24"/>
        </w:rPr>
        <w:t>Angela &amp; Vastola</w:t>
      </w:r>
      <w:r w:rsidR="00BB196E">
        <w:rPr>
          <w:rFonts w:ascii="David" w:hAnsi="David" w:cs="David"/>
          <w:sz w:val="24"/>
          <w:szCs w:val="24"/>
        </w:rPr>
        <w:t xml:space="preserve"> (2015)</w:t>
      </w:r>
      <w:r w:rsidR="00BB196E" w:rsidRPr="00EA6955">
        <w:rPr>
          <w:rFonts w:ascii="David" w:hAnsi="David" w:cs="David"/>
          <w:sz w:val="24"/>
          <w:szCs w:val="24"/>
          <w:rtl/>
        </w:rPr>
        <w:t xml:space="preserve">. </w:t>
      </w:r>
      <w:r w:rsidR="00BB196E">
        <w:rPr>
          <w:rFonts w:ascii="David" w:hAnsi="David" w:cs="David" w:hint="cs"/>
          <w:sz w:val="24"/>
          <w:szCs w:val="24"/>
          <w:rtl/>
        </w:rPr>
        <w:t xml:space="preserve">עם זאת, מחקרים אחרים מצביעים על כך שצרכנים "מוכנים לשלם יותר" עבור </w:t>
      </w:r>
      <w:r w:rsidR="00BB196E" w:rsidRPr="00596B94">
        <w:rPr>
          <w:rFonts w:ascii="David" w:hAnsi="David" w:cs="David"/>
          <w:sz w:val="24"/>
          <w:szCs w:val="24"/>
          <w:rtl/>
        </w:rPr>
        <w:t>"יין בר-קיימא", גם אם לא ברור להם בדיוק מה זה אומר</w:t>
      </w:r>
      <w:r w:rsidR="00BB196E">
        <w:rPr>
          <w:rFonts w:ascii="David" w:hAnsi="David" w:cs="David" w:hint="cs"/>
          <w:sz w:val="24"/>
          <w:szCs w:val="24"/>
          <w:rtl/>
        </w:rPr>
        <w:t xml:space="preserve"> (למשל </w:t>
      </w:r>
      <w:r w:rsidR="00BB196E">
        <w:rPr>
          <w:rFonts w:ascii="David" w:hAnsi="David" w:cs="David"/>
          <w:sz w:val="24"/>
          <w:szCs w:val="24"/>
        </w:rPr>
        <w:t>Forbes et al., 2009; Zucca et al., 2009</w:t>
      </w:r>
      <w:r w:rsidR="00BB196E">
        <w:rPr>
          <w:rFonts w:ascii="David" w:hAnsi="David" w:cs="David" w:hint="cs"/>
          <w:sz w:val="24"/>
          <w:szCs w:val="24"/>
          <w:rtl/>
        </w:rPr>
        <w:t>).</w:t>
      </w:r>
    </w:p>
    <w:p w14:paraId="7C6F5793" w14:textId="77777777" w:rsidR="00BB196E" w:rsidRDefault="00BB196E" w:rsidP="004C326F">
      <w:pPr>
        <w:pStyle w:val="1"/>
        <w:numPr>
          <w:ilvl w:val="0"/>
          <w:numId w:val="0"/>
        </w:numPr>
        <w:tabs>
          <w:tab w:val="right" w:pos="206"/>
        </w:tabs>
        <w:jc w:val="center"/>
        <w:rPr>
          <w:b w:val="0"/>
          <w:bCs w:val="0"/>
          <w:rtl/>
        </w:rPr>
      </w:pPr>
      <w:r w:rsidRPr="00EA6955">
        <w:rPr>
          <w:b w:val="0"/>
          <w:bCs w:val="0"/>
          <w:noProof/>
        </w:rPr>
        <w:drawing>
          <wp:inline distT="0" distB="0" distL="0" distR="0" wp14:anchorId="52FC0EA3" wp14:editId="2E05D07C">
            <wp:extent cx="3704701" cy="2130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55283C" w14:textId="4330DA58" w:rsidR="00DF47CD" w:rsidRPr="00D718C5" w:rsidRDefault="001B135E" w:rsidP="00AF7F49">
      <w:pPr>
        <w:pStyle w:val="1"/>
        <w:numPr>
          <w:ilvl w:val="0"/>
          <w:numId w:val="0"/>
        </w:numPr>
        <w:tabs>
          <w:tab w:val="right" w:pos="206"/>
        </w:tabs>
        <w:ind w:left="360" w:hanging="360"/>
        <w:rPr>
          <w:b w:val="0"/>
          <w:bCs w:val="0"/>
        </w:rPr>
      </w:pPr>
      <w:r w:rsidRPr="00AF7F49">
        <w:rPr>
          <w:rFonts w:hint="eastAsia"/>
          <w:rtl/>
        </w:rPr>
        <w:t>איור</w:t>
      </w:r>
      <w:r w:rsidRPr="00AF7F49">
        <w:rPr>
          <w:rtl/>
        </w:rPr>
        <w:t xml:space="preserve"> 6. </w:t>
      </w:r>
      <w:r w:rsidR="00DF47CD" w:rsidRPr="00D718C5">
        <w:rPr>
          <w:b w:val="0"/>
          <w:bCs w:val="0"/>
          <w:rtl/>
        </w:rPr>
        <w:t>קונה מוצרים "אקולוגיים" או "ירוקים"</w:t>
      </w:r>
      <w:r w:rsidR="00D718C5" w:rsidRPr="00D718C5">
        <w:rPr>
          <w:rFonts w:hint="cs"/>
          <w:b w:val="0"/>
          <w:bCs w:val="0"/>
          <w:rtl/>
        </w:rPr>
        <w:t>.</w:t>
      </w:r>
    </w:p>
    <w:p w14:paraId="567F8FB9" w14:textId="77777777" w:rsidR="00BB196E" w:rsidRPr="00EA6955" w:rsidRDefault="00BB196E" w:rsidP="004C326F">
      <w:pPr>
        <w:pStyle w:val="1"/>
        <w:numPr>
          <w:ilvl w:val="0"/>
          <w:numId w:val="0"/>
        </w:numPr>
        <w:tabs>
          <w:tab w:val="right" w:pos="206"/>
        </w:tabs>
        <w:jc w:val="center"/>
        <w:rPr>
          <w:b w:val="0"/>
          <w:bCs w:val="0"/>
          <w:rtl/>
        </w:rPr>
      </w:pPr>
      <w:r w:rsidRPr="00EA6955">
        <w:rPr>
          <w:b w:val="0"/>
          <w:bCs w:val="0"/>
          <w:noProof/>
        </w:rPr>
        <w:drawing>
          <wp:inline distT="0" distB="0" distL="0" distR="0" wp14:anchorId="08AFDA9C" wp14:editId="76843830">
            <wp:extent cx="4972050" cy="2647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8DDF17" w14:textId="44353D4E" w:rsidR="00DF47CD" w:rsidRPr="00D718C5" w:rsidRDefault="001B135E" w:rsidP="00C613ED">
      <w:pPr>
        <w:pStyle w:val="1"/>
        <w:numPr>
          <w:ilvl w:val="0"/>
          <w:numId w:val="0"/>
        </w:numPr>
        <w:tabs>
          <w:tab w:val="right" w:pos="206"/>
        </w:tabs>
        <w:ind w:left="360" w:hanging="360"/>
        <w:rPr>
          <w:b w:val="0"/>
          <w:bCs w:val="0"/>
        </w:rPr>
      </w:pPr>
      <w:r w:rsidRPr="001B135E">
        <w:rPr>
          <w:rFonts w:hint="cs"/>
          <w:rtl/>
        </w:rPr>
        <w:t xml:space="preserve">איור </w:t>
      </w:r>
      <w:r w:rsidR="00C613ED">
        <w:rPr>
          <w:rFonts w:hint="cs"/>
          <w:rtl/>
        </w:rPr>
        <w:t>7</w:t>
      </w:r>
      <w:r w:rsidRPr="001B135E">
        <w:rPr>
          <w:rFonts w:hint="cs"/>
          <w:rtl/>
        </w:rPr>
        <w:t xml:space="preserve">. </w:t>
      </w:r>
      <w:r w:rsidR="00DF47CD" w:rsidRPr="00D718C5">
        <w:rPr>
          <w:b w:val="0"/>
          <w:bCs w:val="0"/>
          <w:rtl/>
        </w:rPr>
        <w:t>החשיבות (בממוצע) שמקנה הצרכן לכל תכונה</w:t>
      </w:r>
      <w:r w:rsidR="00D718C5" w:rsidRPr="00D718C5">
        <w:rPr>
          <w:rFonts w:hint="cs"/>
          <w:b w:val="0"/>
          <w:bCs w:val="0"/>
          <w:rtl/>
        </w:rPr>
        <w:t>.</w:t>
      </w:r>
    </w:p>
    <w:p w14:paraId="1F9CDADB" w14:textId="77777777" w:rsidR="001B135E" w:rsidRPr="00EA6955" w:rsidRDefault="001B135E" w:rsidP="00240D6F">
      <w:pPr>
        <w:pStyle w:val="1"/>
        <w:numPr>
          <w:ilvl w:val="0"/>
          <w:numId w:val="0"/>
        </w:numPr>
        <w:tabs>
          <w:tab w:val="right" w:pos="206"/>
        </w:tabs>
      </w:pPr>
    </w:p>
    <w:p w14:paraId="2BCD213B" w14:textId="5275418F" w:rsidR="002E5D7B" w:rsidRPr="00EA6955" w:rsidRDefault="00E52ADB" w:rsidP="004C326F">
      <w:pPr>
        <w:pStyle w:val="1"/>
        <w:tabs>
          <w:tab w:val="right" w:pos="206"/>
        </w:tabs>
        <w:ind w:left="0" w:firstLine="0"/>
        <w:jc w:val="both"/>
      </w:pPr>
      <w:r>
        <w:rPr>
          <w:rtl/>
        </w:rPr>
        <w:t xml:space="preserve">סינתזה </w:t>
      </w:r>
    </w:p>
    <w:p w14:paraId="7760E995" w14:textId="5892807A" w:rsidR="00E74988" w:rsidRPr="00E74988" w:rsidRDefault="00E95EB0" w:rsidP="002F6B68">
      <w:pPr>
        <w:spacing w:before="240" w:line="360" w:lineRule="auto"/>
        <w:rPr>
          <w:rFonts w:ascii="David" w:hAnsi="David" w:cs="David"/>
          <w:sz w:val="24"/>
          <w:szCs w:val="24"/>
          <w:rtl/>
        </w:rPr>
      </w:pPr>
      <w:r w:rsidRPr="00E74988">
        <w:rPr>
          <w:rFonts w:ascii="David" w:hAnsi="David" w:cs="David" w:hint="cs"/>
          <w:sz w:val="24"/>
          <w:szCs w:val="24"/>
          <w:rtl/>
        </w:rPr>
        <w:t>תוצאות המחקר האקולוגי מצביעות על כך שממשק כיסוח מעלה את מגוון ושפע הצמחייה העשבונית ופרוקי הרגליים בכרם בעיקר באביב לפני הכיסוח. תוצאות אלו עולות בקנה אחד עם מחקרים אחרים המצביעים על מגמה דומה (</w:t>
      </w:r>
      <w:r w:rsidR="00AC093A" w:rsidRPr="00E74988">
        <w:rPr>
          <w:rFonts w:ascii="David" w:hAnsi="David" w:cs="David" w:hint="cs"/>
          <w:sz w:val="24"/>
          <w:szCs w:val="24"/>
          <w:rtl/>
        </w:rPr>
        <w:t xml:space="preserve">קיסר וחובריה 2013, רוטשילד וחובריו 2015, </w:t>
      </w:r>
      <w:r w:rsidR="00AC093A" w:rsidRPr="00E74988">
        <w:rPr>
          <w:rFonts w:ascii="David" w:hAnsi="David" w:cs="David"/>
          <w:sz w:val="24"/>
          <w:szCs w:val="24"/>
        </w:rPr>
        <w:t xml:space="preserve">Shapira et. al. </w:t>
      </w:r>
      <w:r w:rsidR="00221C40" w:rsidRPr="00E74988">
        <w:rPr>
          <w:rFonts w:ascii="David" w:hAnsi="David" w:cs="David"/>
          <w:sz w:val="24"/>
          <w:szCs w:val="24"/>
        </w:rPr>
        <w:t>2017</w:t>
      </w:r>
      <w:r w:rsidR="00221C40" w:rsidRPr="00E74988">
        <w:rPr>
          <w:rFonts w:ascii="David" w:hAnsi="David" w:cs="David" w:hint="cs"/>
          <w:sz w:val="24"/>
          <w:szCs w:val="24"/>
          <w:rtl/>
        </w:rPr>
        <w:t xml:space="preserve">). </w:t>
      </w:r>
      <w:r w:rsidR="004C326F" w:rsidRPr="00E74988">
        <w:rPr>
          <w:rFonts w:ascii="David" w:hAnsi="David" w:cs="David" w:hint="cs"/>
          <w:sz w:val="24"/>
          <w:szCs w:val="24"/>
          <w:rtl/>
        </w:rPr>
        <w:t xml:space="preserve">לגבי השפעה על אויבים טבעיים ומזיקי כרם, לא </w:t>
      </w:r>
      <w:r w:rsidR="00240D6F" w:rsidRPr="00E74988">
        <w:rPr>
          <w:rFonts w:ascii="David" w:hAnsi="David" w:cs="David" w:hint="cs"/>
          <w:sz w:val="24"/>
          <w:szCs w:val="24"/>
          <w:rtl/>
        </w:rPr>
        <w:t>נ</w:t>
      </w:r>
      <w:r w:rsidR="004C326F" w:rsidRPr="00E74988">
        <w:rPr>
          <w:rFonts w:ascii="David" w:hAnsi="David" w:cs="David" w:hint="cs"/>
          <w:sz w:val="24"/>
          <w:szCs w:val="24"/>
          <w:rtl/>
        </w:rPr>
        <w:t xml:space="preserve">ראה כי יש השפעה לכאן או לכאן, אם כי ניתוח פרטני יותר </w:t>
      </w:r>
      <w:r w:rsidR="00240D6F" w:rsidRPr="00E74988">
        <w:rPr>
          <w:rFonts w:ascii="David" w:hAnsi="David" w:cs="David" w:hint="cs"/>
          <w:sz w:val="24"/>
          <w:szCs w:val="24"/>
          <w:rtl/>
        </w:rPr>
        <w:t xml:space="preserve">בעתיד, </w:t>
      </w:r>
      <w:r w:rsidR="004C326F" w:rsidRPr="00E74988">
        <w:rPr>
          <w:rFonts w:ascii="David" w:hAnsi="David" w:cs="David" w:hint="cs"/>
          <w:sz w:val="24"/>
          <w:szCs w:val="24"/>
          <w:rtl/>
        </w:rPr>
        <w:t>לאחר מיון הצרעות הטפיליות לסוגים, מינים וגילדות הטפלה</w:t>
      </w:r>
      <w:r w:rsidR="00DA08DC" w:rsidRPr="00E74988">
        <w:rPr>
          <w:rFonts w:ascii="David" w:hAnsi="David" w:cs="David" w:hint="cs"/>
          <w:sz w:val="24"/>
          <w:szCs w:val="24"/>
          <w:rtl/>
        </w:rPr>
        <w:t>,</w:t>
      </w:r>
      <w:r w:rsidR="004C326F" w:rsidRPr="00E74988">
        <w:rPr>
          <w:rFonts w:ascii="David" w:hAnsi="David" w:cs="David" w:hint="cs"/>
          <w:sz w:val="24"/>
          <w:szCs w:val="24"/>
          <w:rtl/>
        </w:rPr>
        <w:t xml:space="preserve"> י</w:t>
      </w:r>
      <w:r w:rsidR="00240D6F" w:rsidRPr="00E74988">
        <w:rPr>
          <w:rFonts w:ascii="David" w:hAnsi="David" w:cs="David" w:hint="cs"/>
          <w:sz w:val="24"/>
          <w:szCs w:val="24"/>
          <w:rtl/>
        </w:rPr>
        <w:t>ו</w:t>
      </w:r>
      <w:r w:rsidR="004C326F" w:rsidRPr="00E74988">
        <w:rPr>
          <w:rFonts w:ascii="David" w:hAnsi="David" w:cs="David" w:hint="cs"/>
          <w:sz w:val="24"/>
          <w:szCs w:val="24"/>
          <w:rtl/>
        </w:rPr>
        <w:t xml:space="preserve">כל </w:t>
      </w:r>
      <w:r w:rsidR="00DA08DC" w:rsidRPr="00E74988">
        <w:rPr>
          <w:rFonts w:ascii="David" w:hAnsi="David" w:cs="David" w:hint="cs"/>
          <w:sz w:val="24"/>
          <w:szCs w:val="24"/>
          <w:rtl/>
        </w:rPr>
        <w:t>לתת תמונה ברורה יותר.</w:t>
      </w:r>
      <w:r w:rsidR="004C326F" w:rsidRPr="00E74988">
        <w:rPr>
          <w:rFonts w:ascii="David" w:hAnsi="David" w:cs="David" w:hint="cs"/>
          <w:sz w:val="24"/>
          <w:szCs w:val="24"/>
          <w:rtl/>
        </w:rPr>
        <w:t xml:space="preserve"> </w:t>
      </w:r>
      <w:r w:rsidR="000B462B" w:rsidRPr="00E74988">
        <w:rPr>
          <w:rFonts w:ascii="David" w:hAnsi="David" w:cs="David" w:hint="cs"/>
          <w:sz w:val="24"/>
          <w:szCs w:val="24"/>
          <w:rtl/>
        </w:rPr>
        <w:t>מלבד</w:t>
      </w:r>
      <w:r w:rsidR="00221C40" w:rsidRPr="00E74988">
        <w:rPr>
          <w:rFonts w:ascii="David" w:hAnsi="David" w:cs="David" w:hint="cs"/>
          <w:sz w:val="24"/>
          <w:szCs w:val="24"/>
          <w:rtl/>
        </w:rPr>
        <w:t xml:space="preserve"> </w:t>
      </w:r>
      <w:r w:rsidR="000B462B" w:rsidRPr="00E74988">
        <w:rPr>
          <w:rFonts w:ascii="David" w:hAnsi="David" w:cs="David" w:hint="cs"/>
          <w:sz w:val="24"/>
          <w:szCs w:val="24"/>
          <w:rtl/>
        </w:rPr>
        <w:t>ה</w:t>
      </w:r>
      <w:r w:rsidR="00DA08DC" w:rsidRPr="00E74988">
        <w:rPr>
          <w:rFonts w:ascii="David" w:hAnsi="David" w:cs="David" w:hint="cs"/>
          <w:sz w:val="24"/>
          <w:szCs w:val="24"/>
          <w:rtl/>
        </w:rPr>
        <w:t xml:space="preserve">יתרונות </w:t>
      </w:r>
      <w:r w:rsidR="000B462B" w:rsidRPr="00E74988">
        <w:rPr>
          <w:rFonts w:ascii="David" w:hAnsi="David" w:cs="David" w:hint="cs"/>
          <w:sz w:val="24"/>
          <w:szCs w:val="24"/>
          <w:rtl/>
        </w:rPr>
        <w:t>ה</w:t>
      </w:r>
      <w:r w:rsidR="00DA08DC" w:rsidRPr="00E74988">
        <w:rPr>
          <w:rFonts w:ascii="David" w:hAnsi="David" w:cs="David" w:hint="cs"/>
          <w:sz w:val="24"/>
          <w:szCs w:val="24"/>
          <w:rtl/>
        </w:rPr>
        <w:t xml:space="preserve">נוספים שיש </w:t>
      </w:r>
      <w:r w:rsidR="00221C40" w:rsidRPr="00E74988">
        <w:rPr>
          <w:rFonts w:ascii="David" w:hAnsi="David" w:cs="David" w:hint="cs"/>
          <w:sz w:val="24"/>
          <w:szCs w:val="24"/>
          <w:rtl/>
        </w:rPr>
        <w:t>לצמחיית כיסוי כגון עצירת סחף קרקע והפחתת אידוי</w:t>
      </w:r>
      <w:r w:rsidR="00DA08DC" w:rsidRPr="00E74988">
        <w:rPr>
          <w:rFonts w:ascii="David" w:hAnsi="David" w:cs="David" w:hint="cs"/>
          <w:sz w:val="24"/>
          <w:szCs w:val="24"/>
          <w:rtl/>
        </w:rPr>
        <w:t xml:space="preserve">, נראה כי תוצאות מחקר זה כמו גם מחקרים אחרים שהוזכרו לעיל, מצביעים על כך שהפחתת ריסוס צמחייה בכרם ומעבר לממשק כיסוי וכיסוח גם אם אינו מועיל באופן מידי להפחתת מזיקים, אף אינו </w:t>
      </w:r>
      <w:r w:rsidR="00D50D0A" w:rsidRPr="00E74988">
        <w:rPr>
          <w:rFonts w:ascii="David" w:hAnsi="David" w:cs="David" w:hint="cs"/>
          <w:sz w:val="24"/>
          <w:szCs w:val="24"/>
          <w:rtl/>
        </w:rPr>
        <w:t>מ</w:t>
      </w:r>
      <w:r w:rsidR="00274E09" w:rsidRPr="00E74988">
        <w:rPr>
          <w:rFonts w:ascii="David" w:hAnsi="David" w:cs="David" w:hint="cs"/>
          <w:sz w:val="24"/>
          <w:szCs w:val="24"/>
          <w:rtl/>
        </w:rPr>
        <w:t>גדיל את שכיחותם</w:t>
      </w:r>
      <w:r w:rsidR="00DA08DC" w:rsidRPr="00E74988">
        <w:rPr>
          <w:rFonts w:ascii="David" w:hAnsi="David" w:cs="David" w:hint="cs"/>
          <w:sz w:val="24"/>
          <w:szCs w:val="24"/>
          <w:rtl/>
        </w:rPr>
        <w:t>.</w:t>
      </w:r>
      <w:r w:rsidR="00B952CC" w:rsidRPr="00E74988">
        <w:rPr>
          <w:rFonts w:ascii="David" w:hAnsi="David" w:cs="David" w:hint="cs"/>
          <w:sz w:val="24"/>
          <w:szCs w:val="24"/>
          <w:rtl/>
        </w:rPr>
        <w:t xml:space="preserve"> יהיה צורך במחקר ארוך טווח במיקומים גאוגרפיים מגוונים על מנת להגיע למסקנות חד משמעיות יותר. </w:t>
      </w:r>
    </w:p>
    <w:p w14:paraId="4192474A" w14:textId="4C80B65C" w:rsidR="000B462B" w:rsidRPr="00E74988" w:rsidRDefault="000B462B" w:rsidP="00E74988">
      <w:pPr>
        <w:spacing w:before="240" w:line="360" w:lineRule="auto"/>
        <w:rPr>
          <w:rFonts w:ascii="David" w:hAnsi="David" w:cs="David"/>
          <w:sz w:val="24"/>
          <w:szCs w:val="24"/>
          <w:rtl/>
        </w:rPr>
      </w:pPr>
      <w:r w:rsidRPr="00E74988">
        <w:rPr>
          <w:rFonts w:ascii="David" w:hAnsi="David" w:cs="David" w:hint="cs"/>
          <w:sz w:val="24"/>
          <w:szCs w:val="24"/>
          <w:rtl/>
        </w:rPr>
        <w:t xml:space="preserve">כאמור, </w:t>
      </w:r>
      <w:r w:rsidR="00B952CC" w:rsidRPr="00E74988">
        <w:rPr>
          <w:rFonts w:ascii="David" w:hAnsi="David" w:cs="David" w:hint="cs"/>
          <w:sz w:val="24"/>
          <w:szCs w:val="24"/>
          <w:rtl/>
        </w:rPr>
        <w:t xml:space="preserve">לממשק כיסוי וכיסוח ישנם יתרונות סביבתיים, כלכליים ובריאותיים אחרים, כגון הפחתת זיהום מי תהום, הפחתת העמידות של צמחים "מזיקים", הפחתה בכמות הכימיקלים הנישאים באוויר וכן חסכון בעלות חומרי הריסוס - </w:t>
      </w:r>
      <w:r w:rsidR="00DA08DC" w:rsidRPr="00E74988">
        <w:rPr>
          <w:rFonts w:ascii="David" w:hAnsi="David" w:cs="David" w:hint="cs"/>
          <w:sz w:val="24"/>
          <w:szCs w:val="24"/>
          <w:rtl/>
        </w:rPr>
        <w:t xml:space="preserve"> </w:t>
      </w:r>
      <w:r w:rsidR="00B952CC" w:rsidRPr="00E74988">
        <w:rPr>
          <w:rFonts w:ascii="David" w:hAnsi="David" w:cs="David" w:hint="cs"/>
          <w:sz w:val="24"/>
          <w:szCs w:val="24"/>
          <w:rtl/>
        </w:rPr>
        <w:t>יתרונות אלו, בשילוב ממצאי המחקר הנוכחי</w:t>
      </w:r>
      <w:r w:rsidRPr="00E74988">
        <w:rPr>
          <w:rFonts w:ascii="David" w:hAnsi="David" w:cs="David" w:hint="cs"/>
          <w:sz w:val="24"/>
          <w:szCs w:val="24"/>
          <w:rtl/>
        </w:rPr>
        <w:t>,</w:t>
      </w:r>
      <w:r w:rsidR="00B952CC" w:rsidRPr="00E74988">
        <w:rPr>
          <w:rFonts w:ascii="David" w:hAnsi="David" w:cs="David" w:hint="cs"/>
          <w:sz w:val="24"/>
          <w:szCs w:val="24"/>
          <w:rtl/>
        </w:rPr>
        <w:t xml:space="preserve"> שלא מצא </w:t>
      </w:r>
      <w:r w:rsidR="006721CF" w:rsidRPr="00E74988">
        <w:rPr>
          <w:rFonts w:ascii="David" w:hAnsi="David" w:cs="David" w:hint="cs"/>
          <w:sz w:val="24"/>
          <w:szCs w:val="24"/>
          <w:rtl/>
        </w:rPr>
        <w:t xml:space="preserve">עלייה בשכיחות מזיקי כרם בממשק כיסוי וכיסוח, מטים את הכף לטובת יישום ממשק זה באופן נרחב. ניתן </w:t>
      </w:r>
      <w:r w:rsidR="00CC277D">
        <w:rPr>
          <w:rFonts w:ascii="David" w:hAnsi="David" w:cs="David" w:hint="cs"/>
          <w:sz w:val="24"/>
          <w:szCs w:val="24"/>
          <w:rtl/>
        </w:rPr>
        <w:t xml:space="preserve">אם כך </w:t>
      </w:r>
      <w:r w:rsidR="006721CF" w:rsidRPr="00E74988">
        <w:rPr>
          <w:rFonts w:ascii="David" w:hAnsi="David" w:cs="David" w:hint="cs"/>
          <w:sz w:val="24"/>
          <w:szCs w:val="24"/>
          <w:rtl/>
        </w:rPr>
        <w:t xml:space="preserve">להמליץ לקדם את המעבר לממשק אקולוגי באופן הדרגתי. </w:t>
      </w:r>
    </w:p>
    <w:p w14:paraId="7B2D645C" w14:textId="76246412" w:rsidR="000B462B" w:rsidRPr="00E74988" w:rsidRDefault="000B462B" w:rsidP="00E74988">
      <w:pPr>
        <w:spacing w:before="240" w:line="360" w:lineRule="auto"/>
        <w:rPr>
          <w:rFonts w:ascii="David" w:hAnsi="David" w:cs="David"/>
          <w:sz w:val="24"/>
          <w:szCs w:val="24"/>
          <w:rtl/>
        </w:rPr>
      </w:pPr>
      <w:r w:rsidRPr="00E74988">
        <w:rPr>
          <w:rFonts w:ascii="David" w:hAnsi="David" w:cs="David" w:hint="cs"/>
          <w:sz w:val="24"/>
          <w:szCs w:val="24"/>
          <w:rtl/>
        </w:rPr>
        <w:t>עם זאת,</w:t>
      </w:r>
      <w:r w:rsidR="00221C40" w:rsidRPr="00E74988">
        <w:rPr>
          <w:rFonts w:ascii="David" w:hAnsi="David" w:cs="David" w:hint="cs"/>
          <w:sz w:val="24"/>
          <w:szCs w:val="24"/>
          <w:rtl/>
        </w:rPr>
        <w:t xml:space="preserve"> נתוני מחקרים לבדם אינם מספיקים בכדי לחולל שינוי.</w:t>
      </w:r>
      <w:r w:rsidR="00DA08DC" w:rsidRPr="00E74988">
        <w:rPr>
          <w:rFonts w:ascii="David" w:hAnsi="David" w:cs="David" w:hint="cs"/>
          <w:sz w:val="24"/>
          <w:szCs w:val="24"/>
          <w:rtl/>
        </w:rPr>
        <w:t xml:space="preserve"> בשרשרת העוברת בין המגדל לצרכן נמצאים גופים רבים אחרים הפועלים ישירות או בעקיפין, במקרה זה בהפקת היין. צמחיית כיסוי הפכה זה מכבר לממשק נפוץ ביותר בכרמי יין בעולם.</w:t>
      </w:r>
      <w:r w:rsidR="004A3F41" w:rsidRPr="00E74988">
        <w:rPr>
          <w:rFonts w:ascii="David" w:hAnsi="David" w:cs="David" w:hint="cs"/>
          <w:sz w:val="24"/>
          <w:szCs w:val="24"/>
          <w:rtl/>
        </w:rPr>
        <w:t xml:space="preserve"> בעוד שבצרפת הוצאו לאחרונה מחוץ לחוק חומרי ריסוס רבים</w:t>
      </w:r>
      <w:r w:rsidR="007612AB" w:rsidRPr="00E74988">
        <w:rPr>
          <w:rFonts w:ascii="David" w:hAnsi="David" w:cs="David" w:hint="cs"/>
          <w:sz w:val="24"/>
          <w:szCs w:val="24"/>
          <w:rtl/>
        </w:rPr>
        <w:t xml:space="preserve"> (כחלק ממדיניות רחבת היקף בשם </w:t>
      </w:r>
      <w:r w:rsidR="007612AB" w:rsidRPr="00E74988">
        <w:rPr>
          <w:rFonts w:ascii="David" w:hAnsi="David" w:cs="David"/>
          <w:sz w:val="24"/>
          <w:szCs w:val="24"/>
        </w:rPr>
        <w:t>Ecophyto 2</w:t>
      </w:r>
      <w:r w:rsidR="007612AB" w:rsidRPr="00E74988">
        <w:rPr>
          <w:rFonts w:ascii="David" w:hAnsi="David" w:cs="David" w:hint="cs"/>
          <w:sz w:val="24"/>
          <w:szCs w:val="24"/>
          <w:rtl/>
        </w:rPr>
        <w:t>)</w:t>
      </w:r>
      <w:r w:rsidR="004A3F41" w:rsidRPr="00E74988">
        <w:rPr>
          <w:rFonts w:ascii="David" w:hAnsi="David" w:cs="David" w:hint="cs"/>
          <w:sz w:val="24"/>
          <w:szCs w:val="24"/>
          <w:rtl/>
        </w:rPr>
        <w:t>, במדינות אחרות בעולם</w:t>
      </w:r>
      <w:r w:rsidR="00ED2967" w:rsidRPr="00E74988">
        <w:rPr>
          <w:rFonts w:ascii="David" w:hAnsi="David" w:cs="David" w:hint="cs"/>
          <w:sz w:val="24"/>
          <w:szCs w:val="24"/>
          <w:rtl/>
        </w:rPr>
        <w:t>,</w:t>
      </w:r>
      <w:r w:rsidR="004A3F41" w:rsidRPr="00E74988">
        <w:rPr>
          <w:rFonts w:ascii="David" w:hAnsi="David" w:cs="David" w:hint="cs"/>
          <w:sz w:val="24"/>
          <w:szCs w:val="24"/>
          <w:rtl/>
        </w:rPr>
        <w:t xml:space="preserve"> המעבר לממשק </w:t>
      </w:r>
      <w:r w:rsidR="007612AB" w:rsidRPr="00E74988">
        <w:rPr>
          <w:rFonts w:ascii="David" w:hAnsi="David" w:cs="David" w:hint="cs"/>
          <w:sz w:val="24"/>
          <w:szCs w:val="24"/>
          <w:rtl/>
        </w:rPr>
        <w:t>א</w:t>
      </w:r>
      <w:r w:rsidR="004A3F41" w:rsidRPr="00E74988">
        <w:rPr>
          <w:rFonts w:ascii="David" w:hAnsi="David" w:cs="David" w:hint="cs"/>
          <w:sz w:val="24"/>
          <w:szCs w:val="24"/>
          <w:rtl/>
        </w:rPr>
        <w:t>גרו-אקולוגי בכרמים הונע על ידי איגודי כורמים או יקבים</w:t>
      </w:r>
      <w:r w:rsidR="007612AB" w:rsidRPr="00E74988">
        <w:rPr>
          <w:rFonts w:ascii="David" w:hAnsi="David" w:cs="David" w:hint="cs"/>
          <w:sz w:val="24"/>
          <w:szCs w:val="24"/>
          <w:rtl/>
        </w:rPr>
        <w:t>, לטובת קידום מסחרי-כלכלי של התוצרת.</w:t>
      </w:r>
    </w:p>
    <w:p w14:paraId="541E75A0" w14:textId="2A534BDF" w:rsidR="00E74988" w:rsidRPr="00E74988" w:rsidRDefault="00DA08DC" w:rsidP="002F6B68">
      <w:pPr>
        <w:spacing w:before="240" w:line="360" w:lineRule="auto"/>
        <w:rPr>
          <w:rFonts w:ascii="David" w:hAnsi="David" w:cs="David"/>
          <w:sz w:val="24"/>
          <w:szCs w:val="24"/>
          <w:rtl/>
        </w:rPr>
      </w:pPr>
      <w:r w:rsidRPr="00E74988">
        <w:rPr>
          <w:rFonts w:ascii="David" w:hAnsi="David" w:cs="David" w:hint="cs"/>
          <w:sz w:val="24"/>
          <w:szCs w:val="24"/>
          <w:rtl/>
        </w:rPr>
        <w:t>גם בישראל,</w:t>
      </w:r>
      <w:r w:rsidR="006129B2" w:rsidRPr="00E74988">
        <w:rPr>
          <w:rFonts w:ascii="David" w:hAnsi="David" w:cs="David" w:hint="cs"/>
          <w:sz w:val="24"/>
          <w:szCs w:val="24"/>
          <w:rtl/>
        </w:rPr>
        <w:t xml:space="preserve"> ממשק כיסוי מקובל בגידולים אחרים, בעיקר זיתים. ב</w:t>
      </w:r>
      <w:r w:rsidRPr="00E74988">
        <w:rPr>
          <w:rFonts w:ascii="David" w:hAnsi="David" w:cs="David" w:hint="cs"/>
          <w:sz w:val="24"/>
          <w:szCs w:val="24"/>
          <w:rtl/>
        </w:rPr>
        <w:t>דיון שנערך בשולחן העגול</w:t>
      </w:r>
      <w:r w:rsidR="006129B2" w:rsidRPr="00E74988">
        <w:rPr>
          <w:rFonts w:ascii="David" w:hAnsi="David" w:cs="David" w:hint="cs"/>
          <w:sz w:val="24"/>
          <w:szCs w:val="24"/>
          <w:rtl/>
        </w:rPr>
        <w:t xml:space="preserve"> שקיימנו,</w:t>
      </w:r>
      <w:r w:rsidRPr="00E74988">
        <w:rPr>
          <w:rFonts w:ascii="David" w:hAnsi="David" w:cs="David" w:hint="cs"/>
          <w:sz w:val="24"/>
          <w:szCs w:val="24"/>
          <w:rtl/>
        </w:rPr>
        <w:t xml:space="preserve"> עלה כי מקבלי ההחלטות</w:t>
      </w:r>
      <w:r w:rsidR="006129B2" w:rsidRPr="00E74988">
        <w:rPr>
          <w:rFonts w:ascii="David" w:hAnsi="David" w:cs="David" w:hint="cs"/>
          <w:sz w:val="24"/>
          <w:szCs w:val="24"/>
          <w:rtl/>
        </w:rPr>
        <w:t xml:space="preserve"> בתחום זה</w:t>
      </w:r>
      <w:r w:rsidRPr="00E74988">
        <w:rPr>
          <w:rFonts w:ascii="David" w:hAnsi="David" w:cs="David" w:hint="cs"/>
          <w:sz w:val="24"/>
          <w:szCs w:val="24"/>
          <w:rtl/>
        </w:rPr>
        <w:t xml:space="preserve">, קרי נציגי משרד החקלאות </w:t>
      </w:r>
      <w:r w:rsidR="006129B2" w:rsidRPr="00E74988">
        <w:rPr>
          <w:rFonts w:ascii="David" w:hAnsi="David" w:cs="David" w:hint="cs"/>
          <w:sz w:val="24"/>
          <w:szCs w:val="24"/>
          <w:rtl/>
        </w:rPr>
        <w:t>ו</w:t>
      </w:r>
      <w:r w:rsidRPr="00E74988">
        <w:rPr>
          <w:rFonts w:ascii="David" w:hAnsi="David" w:cs="David" w:hint="cs"/>
          <w:sz w:val="24"/>
          <w:szCs w:val="24"/>
          <w:rtl/>
        </w:rPr>
        <w:t xml:space="preserve">היקב, מסכימים </w:t>
      </w:r>
      <w:r w:rsidR="00ED2967" w:rsidRPr="00E74988">
        <w:rPr>
          <w:rFonts w:ascii="David" w:hAnsi="David" w:cs="David" w:hint="cs"/>
          <w:sz w:val="24"/>
          <w:szCs w:val="24"/>
          <w:rtl/>
        </w:rPr>
        <w:t xml:space="preserve">כי </w:t>
      </w:r>
      <w:r w:rsidRPr="00E74988">
        <w:rPr>
          <w:rFonts w:ascii="David" w:hAnsi="David" w:cs="David" w:hint="cs"/>
          <w:sz w:val="24"/>
          <w:szCs w:val="24"/>
          <w:rtl/>
        </w:rPr>
        <w:t>למעשה ממשק מעודד צמחייה עדיף על ממשק ריסוסים קונבנציונאלי</w:t>
      </w:r>
      <w:r w:rsidR="006129B2" w:rsidRPr="00E74988">
        <w:rPr>
          <w:rFonts w:ascii="David" w:hAnsi="David" w:cs="David" w:hint="cs"/>
          <w:sz w:val="24"/>
          <w:szCs w:val="24"/>
          <w:rtl/>
        </w:rPr>
        <w:t>, הן מסיבות של שמירת טבע והן מסיבות כלכליות-מסחריות</w:t>
      </w:r>
      <w:r w:rsidRPr="00E74988">
        <w:rPr>
          <w:rFonts w:ascii="David" w:hAnsi="David" w:cs="David" w:hint="cs"/>
          <w:sz w:val="24"/>
          <w:szCs w:val="24"/>
          <w:rtl/>
        </w:rPr>
        <w:t>.</w:t>
      </w:r>
      <w:r w:rsidR="006129B2" w:rsidRPr="00E74988">
        <w:rPr>
          <w:rFonts w:ascii="David" w:hAnsi="David" w:cs="David" w:hint="cs"/>
          <w:sz w:val="24"/>
          <w:szCs w:val="24"/>
          <w:rtl/>
        </w:rPr>
        <w:t xml:space="preserve"> עם זאת, מרבית המשתתפים גם הסכימו כי ליישום בהיקף רחב של ממשק כיסוי</w:t>
      </w:r>
      <w:r w:rsidR="00E97C2C" w:rsidRPr="00E74988">
        <w:rPr>
          <w:rFonts w:ascii="David" w:hAnsi="David" w:cs="David" w:hint="cs"/>
          <w:sz w:val="24"/>
          <w:szCs w:val="24"/>
          <w:rtl/>
        </w:rPr>
        <w:t xml:space="preserve"> בכרמי יין</w:t>
      </w:r>
      <w:r w:rsidRPr="00E74988">
        <w:rPr>
          <w:rFonts w:ascii="David" w:hAnsi="David" w:cs="David" w:hint="cs"/>
          <w:sz w:val="24"/>
          <w:szCs w:val="24"/>
          <w:rtl/>
        </w:rPr>
        <w:t xml:space="preserve"> </w:t>
      </w:r>
      <w:r w:rsidR="006129B2" w:rsidRPr="00E74988">
        <w:rPr>
          <w:rFonts w:ascii="David" w:hAnsi="David" w:cs="David" w:hint="cs"/>
          <w:sz w:val="24"/>
          <w:szCs w:val="24"/>
          <w:rtl/>
        </w:rPr>
        <w:t xml:space="preserve">עשויים להיות השלכות מזיקות בהקשר של הגנת הצומח וכי על החלטות </w:t>
      </w:r>
      <w:r w:rsidR="00336C9B" w:rsidRPr="00E74988">
        <w:rPr>
          <w:rFonts w:ascii="David" w:hAnsi="David" w:cs="David" w:hint="cs"/>
          <w:sz w:val="24"/>
          <w:szCs w:val="24"/>
          <w:rtl/>
        </w:rPr>
        <w:t>מתי ואם לרסס את העשבייה,</w:t>
      </w:r>
      <w:r w:rsidR="006129B2" w:rsidRPr="00E74988">
        <w:rPr>
          <w:rFonts w:ascii="David" w:hAnsi="David" w:cs="David" w:hint="cs"/>
          <w:sz w:val="24"/>
          <w:szCs w:val="24"/>
          <w:rtl/>
        </w:rPr>
        <w:t xml:space="preserve"> </w:t>
      </w:r>
      <w:r w:rsidR="007612AB" w:rsidRPr="00E74988">
        <w:rPr>
          <w:rFonts w:ascii="David" w:hAnsi="David" w:cs="David" w:hint="cs"/>
          <w:sz w:val="24"/>
          <w:szCs w:val="24"/>
          <w:rtl/>
        </w:rPr>
        <w:t>להילקח</w:t>
      </w:r>
      <w:r w:rsidR="00336C9B" w:rsidRPr="00E74988">
        <w:rPr>
          <w:rFonts w:ascii="David" w:hAnsi="David" w:cs="David" w:hint="cs"/>
          <w:sz w:val="24"/>
          <w:szCs w:val="24"/>
          <w:rtl/>
        </w:rPr>
        <w:t xml:space="preserve"> "עם יד על הדופק",</w:t>
      </w:r>
      <w:r w:rsidR="006129B2" w:rsidRPr="00E74988">
        <w:rPr>
          <w:rFonts w:ascii="David" w:hAnsi="David" w:cs="David" w:hint="cs"/>
          <w:sz w:val="24"/>
          <w:szCs w:val="24"/>
          <w:rtl/>
        </w:rPr>
        <w:t xml:space="preserve"> </w:t>
      </w:r>
      <w:r w:rsidR="007612AB" w:rsidRPr="00E74988">
        <w:rPr>
          <w:rFonts w:ascii="David" w:hAnsi="David" w:cs="David" w:hint="cs"/>
          <w:sz w:val="24"/>
          <w:szCs w:val="24"/>
          <w:rtl/>
        </w:rPr>
        <w:t xml:space="preserve">עליהן להיות </w:t>
      </w:r>
      <w:r w:rsidR="006129B2" w:rsidRPr="00E74988">
        <w:rPr>
          <w:rFonts w:ascii="David" w:hAnsi="David" w:cs="David" w:hint="cs"/>
          <w:sz w:val="24"/>
          <w:szCs w:val="24"/>
          <w:rtl/>
        </w:rPr>
        <w:t>דינאמיות</w:t>
      </w:r>
      <w:r w:rsidR="00336C9B" w:rsidRPr="00E74988">
        <w:rPr>
          <w:rFonts w:ascii="David" w:hAnsi="David" w:cs="David" w:hint="cs"/>
          <w:sz w:val="24"/>
          <w:szCs w:val="24"/>
          <w:rtl/>
        </w:rPr>
        <w:t xml:space="preserve"> ומותאמות למצבים נקודתיים בכרם. אין ספק כי תפיסות הסיכון של החקל</w:t>
      </w:r>
      <w:r w:rsidR="004A3F41" w:rsidRPr="00E74988">
        <w:rPr>
          <w:rFonts w:ascii="David" w:hAnsi="David" w:cs="David" w:hint="cs"/>
          <w:sz w:val="24"/>
          <w:szCs w:val="24"/>
          <w:rtl/>
        </w:rPr>
        <w:t xml:space="preserve">אים </w:t>
      </w:r>
      <w:r w:rsidR="007612AB" w:rsidRPr="00E74988">
        <w:rPr>
          <w:rFonts w:ascii="David" w:hAnsi="David" w:cs="David" w:hint="cs"/>
          <w:sz w:val="24"/>
          <w:szCs w:val="24"/>
          <w:rtl/>
        </w:rPr>
        <w:t>מהוות</w:t>
      </w:r>
      <w:r w:rsidR="00336C9B" w:rsidRPr="00E74988">
        <w:rPr>
          <w:rFonts w:ascii="David" w:hAnsi="David" w:cs="David" w:hint="cs"/>
          <w:sz w:val="24"/>
          <w:szCs w:val="24"/>
          <w:rtl/>
        </w:rPr>
        <w:t xml:space="preserve"> נקודת מפתח במעבר ממשק ריסוס לממשק כיסוי וכיסוח בכרמי יין</w:t>
      </w:r>
      <w:r w:rsidR="00E97C2C" w:rsidRPr="00E74988">
        <w:rPr>
          <w:rFonts w:ascii="David" w:hAnsi="David" w:cs="David" w:hint="cs"/>
          <w:sz w:val="24"/>
          <w:szCs w:val="24"/>
          <w:rtl/>
        </w:rPr>
        <w:t xml:space="preserve"> (ראו גם </w:t>
      </w:r>
      <w:r w:rsidR="00A253B7" w:rsidRPr="00E74988">
        <w:rPr>
          <w:rFonts w:ascii="David" w:hAnsi="David" w:cs="David" w:hint="cs"/>
          <w:sz w:val="24"/>
          <w:szCs w:val="24"/>
          <w:rtl/>
        </w:rPr>
        <w:t>תוצאות מחקרם של שגיא וחוב', 2016)</w:t>
      </w:r>
      <w:r w:rsidR="00336C9B" w:rsidRPr="00E74988">
        <w:rPr>
          <w:rFonts w:ascii="David" w:hAnsi="David" w:cs="David" w:hint="cs"/>
          <w:sz w:val="24"/>
          <w:szCs w:val="24"/>
          <w:rtl/>
        </w:rPr>
        <w:t>. החסם המרכזי</w:t>
      </w:r>
      <w:r w:rsidR="00022E9B" w:rsidRPr="00E74988">
        <w:rPr>
          <w:rFonts w:ascii="David" w:hAnsi="David" w:cs="David" w:hint="cs"/>
          <w:sz w:val="24"/>
          <w:szCs w:val="24"/>
          <w:rtl/>
        </w:rPr>
        <w:t xml:space="preserve"> נובע מתוך רצון</w:t>
      </w:r>
      <w:r w:rsidR="00336C9B" w:rsidRPr="00E74988">
        <w:rPr>
          <w:rFonts w:ascii="David" w:hAnsi="David" w:cs="David" w:hint="cs"/>
          <w:sz w:val="24"/>
          <w:szCs w:val="24"/>
          <w:rtl/>
        </w:rPr>
        <w:t xml:space="preserve"> החקלאי</w:t>
      </w:r>
      <w:r w:rsidR="00022E9B" w:rsidRPr="00E74988">
        <w:rPr>
          <w:rFonts w:ascii="David" w:hAnsi="David" w:cs="David" w:hint="cs"/>
          <w:sz w:val="24"/>
          <w:szCs w:val="24"/>
          <w:rtl/>
        </w:rPr>
        <w:t xml:space="preserve"> להמשיך ולעבוד בשיטות המוכרות ל</w:t>
      </w:r>
      <w:r w:rsidR="00336C9B" w:rsidRPr="00E74988">
        <w:rPr>
          <w:rFonts w:ascii="David" w:hAnsi="David" w:cs="David" w:hint="cs"/>
          <w:sz w:val="24"/>
          <w:szCs w:val="24"/>
          <w:rtl/>
        </w:rPr>
        <w:t>ו ומתוך החשש מפוטנציאל ההפסד הכספי ממעבר שכזה.</w:t>
      </w:r>
      <w:r w:rsidR="00E97C2C" w:rsidRPr="00E74988">
        <w:rPr>
          <w:rFonts w:ascii="David" w:hAnsi="David" w:cs="David" w:hint="cs"/>
          <w:sz w:val="24"/>
          <w:szCs w:val="24"/>
          <w:rtl/>
        </w:rPr>
        <w:t xml:space="preserve"> החקלאים מבטאים את הקשיים איתם הם מתמודדים כבר עתה (כגון עלות המים, נזקי טבע ומחסור בכח אדם) ומתייחסים לשינויי הממשק כעלות נוספת.</w:t>
      </w:r>
      <w:r w:rsidR="00336C9B" w:rsidRPr="00E74988">
        <w:rPr>
          <w:rFonts w:ascii="David" w:hAnsi="David" w:cs="David" w:hint="cs"/>
          <w:sz w:val="24"/>
          <w:szCs w:val="24"/>
          <w:rtl/>
        </w:rPr>
        <w:t xml:space="preserve"> נוסף לכך</w:t>
      </w:r>
      <w:r w:rsidR="007612AB" w:rsidRPr="00E74988">
        <w:rPr>
          <w:rFonts w:ascii="David" w:hAnsi="David" w:cs="David" w:hint="cs"/>
          <w:sz w:val="24"/>
          <w:szCs w:val="24"/>
          <w:rtl/>
        </w:rPr>
        <w:t xml:space="preserve"> ישנו</w:t>
      </w:r>
      <w:r w:rsidR="00336C9B" w:rsidRPr="00E74988">
        <w:rPr>
          <w:rFonts w:ascii="David" w:hAnsi="David" w:cs="David" w:hint="cs"/>
          <w:sz w:val="24"/>
          <w:szCs w:val="24"/>
          <w:rtl/>
        </w:rPr>
        <w:t xml:space="preserve"> קושי,</w:t>
      </w:r>
      <w:r w:rsidR="00022E9B" w:rsidRPr="00E74988">
        <w:rPr>
          <w:rFonts w:ascii="David" w:hAnsi="David" w:cs="David" w:hint="cs"/>
          <w:sz w:val="24"/>
          <w:szCs w:val="24"/>
          <w:rtl/>
        </w:rPr>
        <w:t xml:space="preserve"> הן של הקהילה המדעית והן של </w:t>
      </w:r>
      <w:r w:rsidR="007612AB" w:rsidRPr="00E74988">
        <w:rPr>
          <w:rFonts w:ascii="David" w:hAnsi="David" w:cs="David" w:hint="cs"/>
          <w:sz w:val="24"/>
          <w:szCs w:val="24"/>
          <w:rtl/>
        </w:rPr>
        <w:t>בעלי המקצוע</w:t>
      </w:r>
      <w:r w:rsidR="00022E9B" w:rsidRPr="00E74988">
        <w:rPr>
          <w:rFonts w:ascii="David" w:hAnsi="David" w:cs="David" w:hint="cs"/>
          <w:sz w:val="24"/>
          <w:szCs w:val="24"/>
          <w:rtl/>
        </w:rPr>
        <w:t xml:space="preserve"> </w:t>
      </w:r>
      <w:r w:rsidR="007612AB" w:rsidRPr="00E74988">
        <w:rPr>
          <w:rFonts w:ascii="David" w:hAnsi="David" w:cs="David" w:hint="cs"/>
          <w:sz w:val="24"/>
          <w:szCs w:val="24"/>
          <w:rtl/>
        </w:rPr>
        <w:t>ב</w:t>
      </w:r>
      <w:r w:rsidR="00022E9B" w:rsidRPr="00E74988">
        <w:rPr>
          <w:rFonts w:ascii="David" w:hAnsi="David" w:cs="David" w:hint="cs"/>
          <w:sz w:val="24"/>
          <w:szCs w:val="24"/>
          <w:rtl/>
        </w:rPr>
        <w:t>משרד החקלאות</w:t>
      </w:r>
      <w:r w:rsidR="007612AB" w:rsidRPr="00E74988">
        <w:rPr>
          <w:rFonts w:ascii="David" w:hAnsi="David" w:cs="David" w:hint="cs"/>
          <w:sz w:val="24"/>
          <w:szCs w:val="24"/>
          <w:rtl/>
        </w:rPr>
        <w:t>,</w:t>
      </w:r>
      <w:r w:rsidR="00022E9B" w:rsidRPr="00E74988">
        <w:rPr>
          <w:rFonts w:ascii="David" w:hAnsi="David" w:cs="David" w:hint="cs"/>
          <w:sz w:val="24"/>
          <w:szCs w:val="24"/>
          <w:rtl/>
        </w:rPr>
        <w:t xml:space="preserve"> ל</w:t>
      </w:r>
      <w:r w:rsidR="00240D6F" w:rsidRPr="00E74988">
        <w:rPr>
          <w:rFonts w:ascii="David" w:hAnsi="David" w:cs="David" w:hint="cs"/>
          <w:sz w:val="24"/>
          <w:szCs w:val="24"/>
          <w:rtl/>
        </w:rPr>
        <w:t>תווך</w:t>
      </w:r>
      <w:r w:rsidR="00022E9B" w:rsidRPr="00E74988">
        <w:rPr>
          <w:rFonts w:ascii="David" w:hAnsi="David" w:cs="David" w:hint="cs"/>
          <w:sz w:val="24"/>
          <w:szCs w:val="24"/>
          <w:rtl/>
        </w:rPr>
        <w:t xml:space="preserve"> לחקלאי את יתרונות המעבר</w:t>
      </w:r>
      <w:r w:rsidR="00336C9B" w:rsidRPr="00E74988">
        <w:rPr>
          <w:rFonts w:ascii="David" w:hAnsi="David" w:cs="David" w:hint="cs"/>
          <w:sz w:val="24"/>
          <w:szCs w:val="24"/>
          <w:rtl/>
        </w:rPr>
        <w:t xml:space="preserve">. </w:t>
      </w:r>
    </w:p>
    <w:p w14:paraId="636243AE" w14:textId="49C9E7E6" w:rsidR="00E74988" w:rsidRDefault="002F6B68" w:rsidP="00D22A50">
      <w:pPr>
        <w:spacing w:before="240" w:line="360" w:lineRule="auto"/>
        <w:rPr>
          <w:rFonts w:ascii="David" w:hAnsi="David" w:cs="David"/>
          <w:sz w:val="24"/>
          <w:szCs w:val="24"/>
          <w:rtl/>
        </w:rPr>
      </w:pPr>
      <w:r>
        <w:rPr>
          <w:rFonts w:ascii="David" w:hAnsi="David" w:cs="David" w:hint="cs"/>
          <w:sz w:val="24"/>
          <w:szCs w:val="24"/>
          <w:rtl/>
        </w:rPr>
        <w:t xml:space="preserve">מענה לאתגרים העומדים במפני מעבר לממשקים סביבתיים החקלאות </w:t>
      </w:r>
      <w:r w:rsidR="006A4069">
        <w:rPr>
          <w:rFonts w:ascii="David" w:hAnsi="David" w:cs="David" w:hint="cs"/>
          <w:sz w:val="24"/>
          <w:szCs w:val="24"/>
          <w:rtl/>
        </w:rPr>
        <w:t xml:space="preserve">ובכללם אי-הוודאות המדעית, </w:t>
      </w:r>
      <w:r>
        <w:rPr>
          <w:rFonts w:ascii="David" w:hAnsi="David" w:cs="David" w:hint="cs"/>
          <w:sz w:val="24"/>
          <w:szCs w:val="24"/>
          <w:rtl/>
        </w:rPr>
        <w:t xml:space="preserve">ניתן למצוא בעקרונות העומדים בבסיס </w:t>
      </w:r>
      <w:r w:rsidR="00D22A50">
        <w:rPr>
          <w:rFonts w:ascii="David" w:hAnsi="David" w:cs="David" w:hint="cs"/>
          <w:sz w:val="24"/>
          <w:szCs w:val="24"/>
          <w:rtl/>
        </w:rPr>
        <w:t>ה</w:t>
      </w:r>
      <w:r>
        <w:rPr>
          <w:rFonts w:ascii="David" w:hAnsi="David" w:cs="David" w:hint="cs"/>
          <w:sz w:val="24"/>
          <w:szCs w:val="24"/>
          <w:rtl/>
        </w:rPr>
        <w:t>מודל</w:t>
      </w:r>
      <w:r w:rsidR="00E74988" w:rsidRPr="00E74988">
        <w:rPr>
          <w:rFonts w:ascii="David" w:hAnsi="David" w:cs="David" w:hint="cs"/>
          <w:sz w:val="24"/>
          <w:szCs w:val="24"/>
          <w:rtl/>
        </w:rPr>
        <w:t xml:space="preserve"> </w:t>
      </w:r>
      <w:r w:rsidR="00D22A50">
        <w:rPr>
          <w:rFonts w:ascii="David" w:hAnsi="David" w:cs="David" w:hint="cs"/>
          <w:sz w:val="24"/>
          <w:szCs w:val="24"/>
          <w:rtl/>
        </w:rPr>
        <w:t xml:space="preserve">המוצע של </w:t>
      </w:r>
      <w:r w:rsidR="00E74988" w:rsidRPr="00E74988">
        <w:rPr>
          <w:rFonts w:ascii="David" w:hAnsi="David" w:cs="David" w:hint="cs"/>
          <w:sz w:val="24"/>
          <w:szCs w:val="24"/>
          <w:rtl/>
        </w:rPr>
        <w:t>מחקר סוציו-אקולוגי</w:t>
      </w:r>
      <w:r>
        <w:rPr>
          <w:rFonts w:ascii="David" w:hAnsi="David" w:cs="David" w:hint="cs"/>
          <w:sz w:val="24"/>
          <w:szCs w:val="24"/>
          <w:rtl/>
        </w:rPr>
        <w:t xml:space="preserve"> (איור </w:t>
      </w:r>
      <w:r w:rsidR="00D22A50">
        <w:rPr>
          <w:rFonts w:ascii="David" w:hAnsi="David" w:cs="David" w:hint="cs"/>
          <w:sz w:val="24"/>
          <w:szCs w:val="24"/>
          <w:rtl/>
        </w:rPr>
        <w:t>8</w:t>
      </w:r>
      <w:r w:rsidR="00CC277D">
        <w:rPr>
          <w:rFonts w:ascii="David" w:hAnsi="David" w:cs="David" w:hint="cs"/>
          <w:sz w:val="24"/>
          <w:szCs w:val="24"/>
          <w:rtl/>
        </w:rPr>
        <w:t>). להלן נפרט בקצרה את התובנות ה</w:t>
      </w:r>
      <w:r>
        <w:rPr>
          <w:rFonts w:ascii="David" w:hAnsi="David" w:cs="David" w:hint="cs"/>
          <w:sz w:val="24"/>
          <w:szCs w:val="24"/>
          <w:rtl/>
        </w:rPr>
        <w:t>עולות מהמחקר הנוכחי באשר ליתרונות מודל מחקר זה</w:t>
      </w:r>
      <w:r w:rsidR="00C613ED">
        <w:rPr>
          <w:rFonts w:ascii="David" w:hAnsi="David" w:cs="David" w:hint="cs"/>
          <w:sz w:val="24"/>
          <w:szCs w:val="24"/>
          <w:rtl/>
        </w:rPr>
        <w:t xml:space="preserve">, כפי </w:t>
      </w:r>
      <w:r w:rsidR="006A4069">
        <w:rPr>
          <w:rFonts w:ascii="David" w:hAnsi="David" w:cs="David" w:hint="cs"/>
          <w:sz w:val="24"/>
          <w:szCs w:val="24"/>
          <w:rtl/>
        </w:rPr>
        <w:t xml:space="preserve">שבאו לידי ביטוי </w:t>
      </w:r>
      <w:r w:rsidR="00C613ED">
        <w:rPr>
          <w:rFonts w:ascii="David" w:hAnsi="David" w:cs="David" w:hint="cs"/>
          <w:sz w:val="24"/>
          <w:szCs w:val="24"/>
          <w:rtl/>
        </w:rPr>
        <w:t>בשולחן העגול</w:t>
      </w:r>
      <w:r w:rsidR="006A4069">
        <w:rPr>
          <w:rFonts w:ascii="David" w:hAnsi="David" w:cs="David" w:hint="cs"/>
          <w:sz w:val="24"/>
          <w:szCs w:val="24"/>
          <w:rtl/>
        </w:rPr>
        <w:t xml:space="preserve"> שערכנו</w:t>
      </w:r>
      <w:r w:rsidR="00C613ED">
        <w:rPr>
          <w:rFonts w:ascii="David" w:hAnsi="David" w:cs="David" w:hint="cs"/>
          <w:sz w:val="24"/>
          <w:szCs w:val="24"/>
          <w:rtl/>
        </w:rPr>
        <w:t>,</w:t>
      </w:r>
      <w:r w:rsidR="006A4069">
        <w:rPr>
          <w:rFonts w:ascii="David" w:hAnsi="David" w:cs="David" w:hint="cs"/>
          <w:sz w:val="24"/>
          <w:szCs w:val="24"/>
          <w:rtl/>
        </w:rPr>
        <w:t xml:space="preserve"> בו הביעו המשתתפים תמיכה במחקר אינטגרטיבי מתמשך</w:t>
      </w:r>
      <w:r>
        <w:rPr>
          <w:rFonts w:ascii="David" w:hAnsi="David" w:cs="David" w:hint="cs"/>
          <w:sz w:val="24"/>
          <w:szCs w:val="24"/>
          <w:rtl/>
        </w:rPr>
        <w:t>:</w:t>
      </w:r>
    </w:p>
    <w:p w14:paraId="27051328" w14:textId="0CDF9724" w:rsidR="002F6B68" w:rsidRDefault="002F6B68" w:rsidP="00C613ED">
      <w:pPr>
        <w:spacing w:before="240" w:line="360" w:lineRule="auto"/>
        <w:rPr>
          <w:rFonts w:ascii="David" w:hAnsi="David" w:cs="David"/>
          <w:sz w:val="24"/>
          <w:szCs w:val="24"/>
          <w:rtl/>
        </w:rPr>
      </w:pPr>
      <w:r>
        <w:rPr>
          <w:rFonts w:ascii="David" w:hAnsi="David" w:cs="David" w:hint="cs"/>
          <w:i/>
          <w:iCs/>
          <w:sz w:val="24"/>
          <w:szCs w:val="24"/>
          <w:rtl/>
        </w:rPr>
        <w:t>לימוד הדדי ורפלקסיבי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המסגרת המתודולוגית של מחקר סוציו-אקולוגי מאפשרת לימוד הדדי בין כל השותפים למחקר. חוקרים, חקלאים, קובעי מדיניות, נציגי התעשייה וקרנות מימון לוקחים חלק בתהליך דינמי, בו ניתן דגש על העברת ידע בין כל המעורבים ב"זמן אמת" ותוך כדי התקדמות המחקר. האקולוגים וקרן </w:t>
      </w:r>
      <w:r w:rsidR="00C613ED">
        <w:rPr>
          <w:rFonts w:ascii="David" w:hAnsi="David" w:cs="David" w:hint="cs"/>
          <w:sz w:val="24"/>
          <w:szCs w:val="24"/>
          <w:rtl/>
        </w:rPr>
        <w:t>המימון יכולים ללמוד מהם</w:t>
      </w:r>
      <w:r>
        <w:rPr>
          <w:rFonts w:ascii="David" w:hAnsi="David" w:cs="David" w:hint="cs"/>
          <w:sz w:val="24"/>
          <w:szCs w:val="24"/>
          <w:rtl/>
        </w:rPr>
        <w:t xml:space="preserve"> הנושאים והחסמים הדורשים </w:t>
      </w:r>
      <w:r w:rsidR="00014BC0">
        <w:rPr>
          <w:rFonts w:ascii="David" w:hAnsi="David" w:cs="David" w:hint="cs"/>
          <w:sz w:val="24"/>
          <w:szCs w:val="24"/>
          <w:rtl/>
        </w:rPr>
        <w:t xml:space="preserve">תשומת לב מחקרית תוך כדי התהליך. החקלאים והשותפים בתעשייה מרוויחים </w:t>
      </w:r>
      <w:r w:rsidR="00C613ED">
        <w:rPr>
          <w:rFonts w:ascii="David" w:hAnsi="David" w:cs="David" w:hint="cs"/>
          <w:sz w:val="24"/>
          <w:szCs w:val="24"/>
          <w:rtl/>
        </w:rPr>
        <w:t>גישה לידע ב"חזית המדע" (</w:t>
      </w:r>
      <w:r w:rsidR="00C613ED">
        <w:rPr>
          <w:rFonts w:ascii="David" w:hAnsi="David" w:cs="David"/>
          <w:sz w:val="24"/>
          <w:szCs w:val="24"/>
        </w:rPr>
        <w:t>State-of-the-art</w:t>
      </w:r>
      <w:r w:rsidR="00C613ED">
        <w:rPr>
          <w:rFonts w:ascii="David" w:hAnsi="David" w:cs="David" w:hint="cs"/>
          <w:sz w:val="24"/>
          <w:szCs w:val="24"/>
          <w:rtl/>
        </w:rPr>
        <w:t>). משרד החקלאות ומדריכי שה"ם עשויים להחשף לתובנות הנובעות מהאינטרקציה בין כל בעלי העניין, באופן שמחזק את הבנתם בנוגע לנושאים נוספים</w:t>
      </w:r>
      <w:r w:rsidR="00CC277D">
        <w:rPr>
          <w:rFonts w:ascii="David" w:hAnsi="David" w:cs="David" w:hint="cs"/>
          <w:sz w:val="24"/>
          <w:szCs w:val="24"/>
          <w:rtl/>
        </w:rPr>
        <w:t xml:space="preserve"> מעבר</w:t>
      </w:r>
      <w:r w:rsidR="00C613ED">
        <w:rPr>
          <w:rFonts w:ascii="David" w:hAnsi="David" w:cs="David" w:hint="cs"/>
          <w:sz w:val="24"/>
          <w:szCs w:val="24"/>
          <w:rtl/>
        </w:rPr>
        <w:t xml:space="preserve"> לידע האגרו-אקולוגי, ובכללם חסמים חברתיים וכלכליים, </w:t>
      </w:r>
      <w:r w:rsidR="00CC277D">
        <w:rPr>
          <w:rFonts w:ascii="David" w:hAnsi="David" w:cs="David" w:hint="cs"/>
          <w:sz w:val="24"/>
          <w:szCs w:val="24"/>
          <w:rtl/>
        </w:rPr>
        <w:t>ו</w:t>
      </w:r>
      <w:r w:rsidR="00C613ED">
        <w:rPr>
          <w:rFonts w:ascii="David" w:hAnsi="David" w:cs="David" w:hint="cs"/>
          <w:sz w:val="24"/>
          <w:szCs w:val="24"/>
          <w:rtl/>
        </w:rPr>
        <w:t xml:space="preserve">באופן המשרת את מטרותיהם בעבודה מול החקלאים.  </w:t>
      </w:r>
    </w:p>
    <w:p w14:paraId="6DEBFAD0" w14:textId="2CAA9DCE" w:rsidR="006A4069" w:rsidRDefault="006A4069" w:rsidP="006A4069">
      <w:pPr>
        <w:spacing w:before="240" w:line="360" w:lineRule="auto"/>
        <w:rPr>
          <w:rFonts w:ascii="David" w:hAnsi="David" w:cs="David"/>
          <w:sz w:val="24"/>
          <w:szCs w:val="24"/>
          <w:rtl/>
        </w:rPr>
      </w:pPr>
      <w:r w:rsidRPr="006A4069">
        <w:rPr>
          <w:rFonts w:ascii="David" w:hAnsi="David" w:cs="David" w:hint="cs"/>
          <w:i/>
          <w:iCs/>
          <w:sz w:val="24"/>
          <w:szCs w:val="24"/>
          <w:rtl/>
        </w:rPr>
        <w:t xml:space="preserve">רגישות </w:t>
      </w:r>
      <w:r>
        <w:rPr>
          <w:rFonts w:ascii="David" w:hAnsi="David" w:cs="David" w:hint="cs"/>
          <w:i/>
          <w:iCs/>
          <w:sz w:val="24"/>
          <w:szCs w:val="24"/>
          <w:rtl/>
        </w:rPr>
        <w:t xml:space="preserve">לערכים, </w:t>
      </w:r>
      <w:r w:rsidRPr="006A4069">
        <w:rPr>
          <w:rFonts w:ascii="David" w:hAnsi="David" w:cs="David" w:hint="cs"/>
          <w:i/>
          <w:iCs/>
          <w:sz w:val="24"/>
          <w:szCs w:val="24"/>
          <w:rtl/>
        </w:rPr>
        <w:t>תפיסות</w:t>
      </w:r>
      <w:r>
        <w:rPr>
          <w:rFonts w:ascii="David" w:hAnsi="David" w:cs="David" w:hint="cs"/>
          <w:i/>
          <w:iCs/>
          <w:sz w:val="24"/>
          <w:szCs w:val="24"/>
          <w:rtl/>
        </w:rPr>
        <w:t xml:space="preserve"> וצרכים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מסגרת מחקר סוציו-אקולוגית מספקת מרחב </w:t>
      </w:r>
      <w:r w:rsidR="00CC277D">
        <w:rPr>
          <w:rFonts w:ascii="David" w:hAnsi="David" w:cs="David" w:hint="cs"/>
          <w:sz w:val="24"/>
          <w:szCs w:val="24"/>
          <w:rtl/>
        </w:rPr>
        <w:t>"בטוח" ו</w:t>
      </w:r>
      <w:r>
        <w:rPr>
          <w:rFonts w:ascii="David" w:hAnsi="David" w:cs="David" w:hint="cs"/>
          <w:sz w:val="24"/>
          <w:szCs w:val="24"/>
          <w:rtl/>
        </w:rPr>
        <w:t>יישומי והזדמנות אפקטיבית לבעלי העניין לבטא את הערכים, התפיסות והצרכים שלהם ולאחרים להגיב לכך. במקרה הנוכחי מדובר במודעות להשלכות סביבתיות ולחשיבות המיוחסת להן (מגוון מינים, בריאות, סחף קרקע), תפיסות הסיכון השונות והצרכים הכלכליים הן של החקלאים והן של התעשייה.</w:t>
      </w:r>
    </w:p>
    <w:p w14:paraId="1472610A" w14:textId="180A42A9" w:rsidR="006C1D08" w:rsidRDefault="006C1D08" w:rsidP="006850DA">
      <w:pPr>
        <w:spacing w:before="240" w:line="360" w:lineRule="auto"/>
        <w:rPr>
          <w:rFonts w:ascii="David" w:hAnsi="David" w:cs="David"/>
          <w:i/>
          <w:iCs/>
          <w:sz w:val="24"/>
          <w:szCs w:val="24"/>
          <w:rtl/>
        </w:rPr>
      </w:pPr>
      <w:r>
        <w:rPr>
          <w:rFonts w:ascii="David" w:hAnsi="David" w:cs="David" w:hint="cs"/>
          <w:i/>
          <w:iCs/>
          <w:sz w:val="24"/>
          <w:szCs w:val="24"/>
          <w:rtl/>
        </w:rPr>
        <w:t xml:space="preserve">תהליך מחקרי אינטרקטיבי </w:t>
      </w:r>
      <w:r>
        <w:rPr>
          <w:rFonts w:ascii="David" w:hAnsi="David" w:cs="David"/>
          <w:i/>
          <w:iCs/>
          <w:sz w:val="24"/>
          <w:szCs w:val="24"/>
          <w:rtl/>
        </w:rPr>
        <w:t>–</w:t>
      </w:r>
      <w:r>
        <w:rPr>
          <w:rFonts w:ascii="David" w:hAnsi="David" w:cs="David" w:hint="cs"/>
          <w:sz w:val="24"/>
          <w:szCs w:val="24"/>
          <w:rtl/>
        </w:rPr>
        <w:t>דגש ניתן במחקר הסוציו-אקולוגי לא רק על זרימת מידע בין המשתתפים, אלא גם על האפשרות לעדכן את שאלות המחקר תוך כדי התהליך על מנת להתאים לתנאים משתנים, כגון ממצאים מדעיים חדשים, או שינויים בתנאים חברתיים או כלכליים.</w:t>
      </w:r>
      <w:r>
        <w:rPr>
          <w:rFonts w:ascii="David" w:hAnsi="David" w:cs="David" w:hint="cs"/>
          <w:i/>
          <w:iCs/>
          <w:sz w:val="24"/>
          <w:szCs w:val="24"/>
          <w:rtl/>
        </w:rPr>
        <w:t xml:space="preserve"> </w:t>
      </w:r>
    </w:p>
    <w:p w14:paraId="777FDE2C" w14:textId="5734A38B" w:rsidR="006850DA" w:rsidRDefault="006850DA" w:rsidP="00CC277D">
      <w:pPr>
        <w:spacing w:before="240" w:line="360" w:lineRule="auto"/>
        <w:rPr>
          <w:rFonts w:ascii="David" w:hAnsi="David" w:cs="David"/>
          <w:sz w:val="24"/>
          <w:szCs w:val="24"/>
          <w:rtl/>
        </w:rPr>
      </w:pPr>
      <w:r w:rsidRPr="006850DA">
        <w:rPr>
          <w:rFonts w:ascii="David" w:hAnsi="David" w:cs="David" w:hint="cs"/>
          <w:i/>
          <w:iCs/>
          <w:sz w:val="24"/>
          <w:szCs w:val="24"/>
          <w:rtl/>
        </w:rPr>
        <w:t>שקיפות ונגישות</w:t>
      </w:r>
      <w:r>
        <w:rPr>
          <w:rFonts w:ascii="David" w:hAnsi="David" w:cs="David" w:hint="cs"/>
          <w:i/>
          <w:iCs/>
          <w:sz w:val="24"/>
          <w:szCs w:val="24"/>
          <w:rtl/>
        </w:rPr>
        <w:t xml:space="preserve"> של הציבור לידע מדעי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באופן אידיאלי, המחקר הסוציו-אקולוגי מתווך בין </w:t>
      </w:r>
      <w:r w:rsidR="006C1D08">
        <w:rPr>
          <w:rFonts w:ascii="David" w:hAnsi="David" w:cs="David" w:hint="cs"/>
          <w:sz w:val="24"/>
          <w:szCs w:val="24"/>
          <w:rtl/>
        </w:rPr>
        <w:t>השפה המדעית לשפת המדיניות</w:t>
      </w:r>
      <w:r>
        <w:rPr>
          <w:rFonts w:ascii="David" w:hAnsi="David" w:cs="David" w:hint="cs"/>
          <w:sz w:val="24"/>
          <w:szCs w:val="24"/>
          <w:rtl/>
        </w:rPr>
        <w:t>.</w:t>
      </w:r>
      <w:r w:rsidR="006C1D08">
        <w:rPr>
          <w:rFonts w:ascii="David" w:hAnsi="David" w:cs="David" w:hint="cs"/>
          <w:sz w:val="24"/>
          <w:szCs w:val="24"/>
          <w:rtl/>
        </w:rPr>
        <w:t xml:space="preserve"> שפת המדיניות היא לרוב נגישה יותר לכלל בעלי העניין וכן </w:t>
      </w:r>
      <w:r w:rsidR="00CC277D">
        <w:rPr>
          <w:rFonts w:ascii="David" w:hAnsi="David" w:cs="David" w:hint="cs"/>
          <w:sz w:val="24"/>
          <w:szCs w:val="24"/>
          <w:rtl/>
        </w:rPr>
        <w:t>ל</w:t>
      </w:r>
      <w:r w:rsidR="006C1D08">
        <w:rPr>
          <w:rFonts w:ascii="David" w:hAnsi="David" w:cs="David" w:hint="cs"/>
          <w:sz w:val="24"/>
          <w:szCs w:val="24"/>
          <w:rtl/>
        </w:rPr>
        <w:t xml:space="preserve">ציבור הרחב. כמו כן, מפגשים יזומים בסגנון השולחן העגול שערכנו מאפשרים הנגשה של ידע אקולוגי למגוון רחב של בעלי עניין, ובכללם ארגונים המקדמים שיח </w:t>
      </w:r>
      <w:r w:rsidR="00CC277D">
        <w:rPr>
          <w:rFonts w:ascii="David" w:hAnsi="David" w:cs="David" w:hint="cs"/>
          <w:sz w:val="24"/>
          <w:szCs w:val="24"/>
          <w:rtl/>
        </w:rPr>
        <w:t>חקלאי-</w:t>
      </w:r>
      <w:r w:rsidR="006C1D08">
        <w:rPr>
          <w:rFonts w:ascii="David" w:hAnsi="David" w:cs="David" w:hint="cs"/>
          <w:sz w:val="24"/>
          <w:szCs w:val="24"/>
          <w:rtl/>
        </w:rPr>
        <w:t xml:space="preserve">סביבתי ציבורי רחב. </w:t>
      </w:r>
    </w:p>
    <w:p w14:paraId="252F2A37" w14:textId="6AA1158F" w:rsidR="006C1D08" w:rsidRDefault="006C1D08" w:rsidP="006850DA">
      <w:pPr>
        <w:spacing w:before="240" w:line="360" w:lineRule="auto"/>
        <w:rPr>
          <w:rFonts w:ascii="David" w:hAnsi="David" w:cs="David"/>
          <w:sz w:val="24"/>
          <w:szCs w:val="24"/>
          <w:rtl/>
        </w:rPr>
      </w:pPr>
      <w:r>
        <w:rPr>
          <w:rFonts w:ascii="David" w:hAnsi="David" w:cs="David"/>
          <w:noProof/>
          <w:sz w:val="24"/>
          <w:szCs w:val="24"/>
          <w:rtl/>
        </w:rPr>
        <w:drawing>
          <wp:inline distT="0" distB="0" distL="0" distR="0" wp14:anchorId="40C4F72D" wp14:editId="2E288F15">
            <wp:extent cx="5274310" cy="3076575"/>
            <wp:effectExtent l="0" t="57150" r="0" b="1047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56DC103" w14:textId="48E12EF9" w:rsidR="001D55E8" w:rsidRDefault="001D55E8" w:rsidP="001D55E8">
      <w:pPr>
        <w:pStyle w:val="1"/>
        <w:numPr>
          <w:ilvl w:val="0"/>
          <w:numId w:val="0"/>
        </w:numPr>
        <w:tabs>
          <w:tab w:val="right" w:pos="206"/>
        </w:tabs>
        <w:ind w:left="360" w:hanging="360"/>
        <w:rPr>
          <w:rtl/>
        </w:rPr>
      </w:pPr>
      <w:r>
        <w:rPr>
          <w:rFonts w:hint="cs"/>
          <w:rtl/>
        </w:rPr>
        <w:t>איור 8</w:t>
      </w:r>
      <w:r w:rsidRPr="001B135E">
        <w:rPr>
          <w:rFonts w:hint="cs"/>
          <w:rtl/>
        </w:rPr>
        <w:t xml:space="preserve">. </w:t>
      </w:r>
      <w:r w:rsidRPr="00D14943">
        <w:rPr>
          <w:rFonts w:hint="cs"/>
          <w:b w:val="0"/>
          <w:bCs w:val="0"/>
          <w:rtl/>
        </w:rPr>
        <w:t>מודל מוצע למחקר סוציו-אקולוגי מתמשך</w:t>
      </w:r>
      <w:r w:rsidR="00D14943" w:rsidRPr="00D14943">
        <w:rPr>
          <w:rFonts w:hint="cs"/>
          <w:b w:val="0"/>
          <w:bCs w:val="0"/>
          <w:rtl/>
        </w:rPr>
        <w:t>.</w:t>
      </w:r>
    </w:p>
    <w:p w14:paraId="1972ECC1" w14:textId="77777777" w:rsidR="00CC277D" w:rsidRPr="00DF47CD" w:rsidRDefault="00CC277D" w:rsidP="001D55E8">
      <w:pPr>
        <w:pStyle w:val="1"/>
        <w:numPr>
          <w:ilvl w:val="0"/>
          <w:numId w:val="0"/>
        </w:numPr>
        <w:tabs>
          <w:tab w:val="right" w:pos="206"/>
        </w:tabs>
        <w:ind w:left="360" w:hanging="360"/>
      </w:pPr>
    </w:p>
    <w:p w14:paraId="5021CAA1" w14:textId="045E6FBF" w:rsidR="00E74988" w:rsidRPr="002F6B68" w:rsidRDefault="00E74988" w:rsidP="002F6B68">
      <w:pPr>
        <w:pStyle w:val="1"/>
      </w:pPr>
      <w:r w:rsidRPr="002F6B68">
        <w:rPr>
          <w:rFonts w:hint="cs"/>
          <w:rtl/>
        </w:rPr>
        <w:t>סיכום</w:t>
      </w:r>
    </w:p>
    <w:p w14:paraId="5B7A2835" w14:textId="5D99E072" w:rsidR="00E74988" w:rsidRPr="006C1D08" w:rsidRDefault="00E74988" w:rsidP="006C1D08">
      <w:pPr>
        <w:spacing w:before="240" w:line="360" w:lineRule="auto"/>
        <w:rPr>
          <w:rFonts w:ascii="David" w:hAnsi="David" w:cs="David"/>
          <w:sz w:val="24"/>
          <w:szCs w:val="24"/>
          <w:rtl/>
        </w:rPr>
      </w:pPr>
      <w:r w:rsidRPr="00E74988">
        <w:rPr>
          <w:rFonts w:ascii="David" w:hAnsi="David" w:cs="David" w:hint="cs"/>
          <w:sz w:val="24"/>
          <w:szCs w:val="24"/>
          <w:rtl/>
        </w:rPr>
        <w:t>ל</w:t>
      </w:r>
      <w:r w:rsidR="00336C9B" w:rsidRPr="00E74988">
        <w:rPr>
          <w:rFonts w:ascii="David" w:hAnsi="David" w:cs="David" w:hint="cs"/>
          <w:sz w:val="24"/>
          <w:szCs w:val="24"/>
          <w:rtl/>
        </w:rPr>
        <w:t xml:space="preserve">סיכום, </w:t>
      </w:r>
      <w:r w:rsidR="00022E9B" w:rsidRPr="00E74988">
        <w:rPr>
          <w:rFonts w:ascii="David" w:hAnsi="David" w:cs="David" w:hint="cs"/>
          <w:sz w:val="24"/>
          <w:szCs w:val="24"/>
          <w:rtl/>
        </w:rPr>
        <w:t>'מדיניות מחוללת שינוי'</w:t>
      </w:r>
      <w:r w:rsidR="007612AB" w:rsidRPr="00E74988">
        <w:rPr>
          <w:rFonts w:ascii="David" w:hAnsi="David" w:cs="David" w:hint="cs"/>
          <w:sz w:val="24"/>
          <w:szCs w:val="24"/>
          <w:rtl/>
        </w:rPr>
        <w:t>,</w:t>
      </w:r>
      <w:r w:rsidR="00022E9B" w:rsidRPr="00E74988">
        <w:rPr>
          <w:rFonts w:ascii="David" w:hAnsi="David" w:cs="David" w:hint="cs"/>
          <w:sz w:val="24"/>
          <w:szCs w:val="24"/>
          <w:rtl/>
        </w:rPr>
        <w:t xml:space="preserve"> </w:t>
      </w:r>
      <w:r w:rsidR="00336C9B" w:rsidRPr="00E74988">
        <w:rPr>
          <w:rFonts w:ascii="David" w:hAnsi="David" w:cs="David" w:hint="cs"/>
          <w:sz w:val="24"/>
          <w:szCs w:val="24"/>
          <w:rtl/>
        </w:rPr>
        <w:t>הכוללת שילוב נמרץ או מוגבר יותר של</w:t>
      </w:r>
      <w:r w:rsidR="00892D15" w:rsidRPr="00E74988">
        <w:rPr>
          <w:rFonts w:ascii="David" w:hAnsi="David" w:cs="David" w:hint="cs"/>
          <w:sz w:val="24"/>
          <w:szCs w:val="24"/>
          <w:rtl/>
        </w:rPr>
        <w:t xml:space="preserve"> כל</w:t>
      </w:r>
      <w:r w:rsidR="00336C9B" w:rsidRPr="00E74988">
        <w:rPr>
          <w:rFonts w:ascii="David" w:hAnsi="David" w:cs="David" w:hint="cs"/>
          <w:sz w:val="24"/>
          <w:szCs w:val="24"/>
          <w:rtl/>
        </w:rPr>
        <w:t>ל</w:t>
      </w:r>
      <w:r w:rsidR="00892D15" w:rsidRPr="00E74988">
        <w:rPr>
          <w:rFonts w:ascii="David" w:hAnsi="David" w:cs="David" w:hint="cs"/>
          <w:sz w:val="24"/>
          <w:szCs w:val="24"/>
          <w:rtl/>
        </w:rPr>
        <w:t xml:space="preserve"> בעלי העניין בשרשרת הייצור וקבלת ההחלטות</w:t>
      </w:r>
      <w:r w:rsidR="007612AB" w:rsidRPr="00E74988">
        <w:rPr>
          <w:rFonts w:ascii="David" w:hAnsi="David" w:cs="David" w:hint="cs"/>
          <w:sz w:val="24"/>
          <w:szCs w:val="24"/>
          <w:rtl/>
        </w:rPr>
        <w:t>,</w:t>
      </w:r>
      <w:r w:rsidR="00336C9B" w:rsidRPr="00E74988">
        <w:rPr>
          <w:rFonts w:ascii="David" w:hAnsi="David" w:cs="David" w:hint="cs"/>
          <w:sz w:val="24"/>
          <w:szCs w:val="24"/>
          <w:rtl/>
        </w:rPr>
        <w:t xml:space="preserve"> עשויה לקדם מעבר לממש</w:t>
      </w:r>
      <w:r w:rsidR="007612AB" w:rsidRPr="00E74988">
        <w:rPr>
          <w:rFonts w:ascii="David" w:hAnsi="David" w:cs="David" w:hint="cs"/>
          <w:sz w:val="24"/>
          <w:szCs w:val="24"/>
          <w:rtl/>
        </w:rPr>
        <w:t>ק</w:t>
      </w:r>
      <w:r w:rsidR="00336C9B" w:rsidRPr="00E74988">
        <w:rPr>
          <w:rFonts w:ascii="David" w:hAnsi="David" w:cs="David" w:hint="cs"/>
          <w:sz w:val="24"/>
          <w:szCs w:val="24"/>
          <w:rtl/>
        </w:rPr>
        <w:t>ים אקולוגיים בחקלאות</w:t>
      </w:r>
      <w:r w:rsidR="00892D15" w:rsidRPr="00E74988">
        <w:rPr>
          <w:rFonts w:ascii="David" w:hAnsi="David" w:cs="David" w:hint="cs"/>
          <w:sz w:val="24"/>
          <w:szCs w:val="24"/>
          <w:rtl/>
        </w:rPr>
        <w:t>.</w:t>
      </w:r>
      <w:r w:rsidR="00336C9B" w:rsidRPr="00E74988">
        <w:rPr>
          <w:rFonts w:ascii="David" w:hAnsi="David" w:cs="David" w:hint="cs"/>
          <w:sz w:val="24"/>
          <w:szCs w:val="24"/>
          <w:rtl/>
        </w:rPr>
        <w:t xml:space="preserve"> הפצת ידע </w:t>
      </w:r>
      <w:r w:rsidR="004A3F41" w:rsidRPr="00E74988">
        <w:rPr>
          <w:rFonts w:ascii="David" w:hAnsi="David" w:cs="David" w:hint="cs"/>
          <w:sz w:val="24"/>
          <w:szCs w:val="24"/>
          <w:rtl/>
        </w:rPr>
        <w:t xml:space="preserve">ומידע והנגשתו, </w:t>
      </w:r>
      <w:r w:rsidR="00336C9B" w:rsidRPr="00E74988">
        <w:rPr>
          <w:rFonts w:ascii="David" w:hAnsi="David" w:cs="David" w:hint="cs"/>
          <w:sz w:val="24"/>
          <w:szCs w:val="24"/>
          <w:rtl/>
        </w:rPr>
        <w:t>בפורומים</w:t>
      </w:r>
      <w:r w:rsidR="004A3F41" w:rsidRPr="00E74988">
        <w:rPr>
          <w:rFonts w:ascii="David" w:hAnsi="David" w:cs="David" w:hint="cs"/>
          <w:sz w:val="24"/>
          <w:szCs w:val="24"/>
          <w:rtl/>
        </w:rPr>
        <w:t xml:space="preserve"> אליהם מגיעים כורמים (כגון ימי עיון של היקבים או של איגוד מגדלי היין), לצד התמיכות המוצעות כבר עתה על ידי משרד החקלאות, יתרמו לשינוי הממשק. לנציגי משרד החקלאות המספקים ידע מקצועי באופן ישיר לחקלאי ישנה חשיבות רבה משום שהחקלאים נסמכים ביותר על הדרכתם. </w:t>
      </w:r>
      <w:r w:rsidR="007612AB" w:rsidRPr="00E74988">
        <w:rPr>
          <w:rFonts w:ascii="David" w:hAnsi="David" w:cs="David"/>
          <w:sz w:val="24"/>
          <w:szCs w:val="24"/>
          <w:rtl/>
        </w:rPr>
        <w:t>מחקר אגרו-אקולוגי,</w:t>
      </w:r>
      <w:r w:rsidR="007612AB" w:rsidRPr="00E74988">
        <w:rPr>
          <w:rFonts w:ascii="David" w:hAnsi="David" w:cs="David" w:hint="cs"/>
          <w:sz w:val="24"/>
          <w:szCs w:val="24"/>
          <w:rtl/>
        </w:rPr>
        <w:t xml:space="preserve"> המשלב היבט של מדיניות ובחינה כלכלית</w:t>
      </w:r>
      <w:r w:rsidR="00AA7FB4" w:rsidRPr="00E74988">
        <w:rPr>
          <w:rFonts w:ascii="David" w:hAnsi="David" w:cs="David" w:hint="cs"/>
          <w:sz w:val="24"/>
          <w:szCs w:val="24"/>
          <w:rtl/>
        </w:rPr>
        <w:t>, צפוי לטייב</w:t>
      </w:r>
      <w:r w:rsidR="007612AB" w:rsidRPr="00E74988">
        <w:rPr>
          <w:rFonts w:ascii="David" w:hAnsi="David" w:cs="David" w:hint="cs"/>
          <w:sz w:val="24"/>
          <w:szCs w:val="24"/>
          <w:rtl/>
        </w:rPr>
        <w:t xml:space="preserve"> את הליך קבלת ההחלטות ועשוי</w:t>
      </w:r>
      <w:r w:rsidR="00AA7FB4" w:rsidRPr="00E74988">
        <w:rPr>
          <w:rFonts w:ascii="David" w:hAnsi="David" w:cs="David" w:hint="cs"/>
          <w:sz w:val="24"/>
          <w:szCs w:val="24"/>
          <w:rtl/>
        </w:rPr>
        <w:t xml:space="preserve"> אף</w:t>
      </w:r>
      <w:r w:rsidR="007612AB" w:rsidRPr="00E74988">
        <w:rPr>
          <w:rFonts w:ascii="David" w:hAnsi="David" w:cs="David" w:hint="cs"/>
          <w:sz w:val="24"/>
          <w:szCs w:val="24"/>
          <w:rtl/>
        </w:rPr>
        <w:t xml:space="preserve"> לתרום </w:t>
      </w:r>
      <w:r w:rsidR="007612AB" w:rsidRPr="00E74988">
        <w:rPr>
          <w:rFonts w:ascii="David" w:hAnsi="David" w:cs="David"/>
          <w:sz w:val="24"/>
          <w:szCs w:val="24"/>
          <w:rtl/>
        </w:rPr>
        <w:t xml:space="preserve">גם </w:t>
      </w:r>
      <w:r w:rsidR="007612AB" w:rsidRPr="00E74988">
        <w:rPr>
          <w:rFonts w:ascii="David" w:hAnsi="David" w:cs="David" w:hint="cs"/>
          <w:sz w:val="24"/>
          <w:szCs w:val="24"/>
          <w:rtl/>
        </w:rPr>
        <w:t>לגיוסם של</w:t>
      </w:r>
      <w:r w:rsidR="007612AB" w:rsidRPr="00E74988">
        <w:rPr>
          <w:rFonts w:ascii="David" w:hAnsi="David" w:cs="David"/>
          <w:sz w:val="24"/>
          <w:szCs w:val="24"/>
          <w:rtl/>
        </w:rPr>
        <w:t xml:space="preserve"> החקלאים למעבר לממשקים חקלאיים ידידותיים לסביבה</w:t>
      </w:r>
      <w:r w:rsidR="00F145FD" w:rsidRPr="00E74988">
        <w:rPr>
          <w:rFonts w:ascii="David" w:hAnsi="David" w:cs="David" w:hint="cs"/>
          <w:sz w:val="24"/>
          <w:szCs w:val="24"/>
          <w:rtl/>
        </w:rPr>
        <w:t xml:space="preserve"> (</w:t>
      </w:r>
      <w:r w:rsidR="00F145FD" w:rsidRPr="00E74988">
        <w:rPr>
          <w:rFonts w:ascii="David" w:hAnsi="David" w:cs="David"/>
          <w:sz w:val="24"/>
          <w:szCs w:val="24"/>
        </w:rPr>
        <w:t>Teschner et al., 2017</w:t>
      </w:r>
      <w:r w:rsidR="00F145FD" w:rsidRPr="00E74988">
        <w:rPr>
          <w:rFonts w:ascii="David" w:hAnsi="David" w:cs="David" w:hint="cs"/>
          <w:sz w:val="24"/>
          <w:szCs w:val="24"/>
          <w:rtl/>
        </w:rPr>
        <w:t>)</w:t>
      </w:r>
      <w:r w:rsidR="007612AB" w:rsidRPr="00E74988">
        <w:rPr>
          <w:rFonts w:ascii="David" w:hAnsi="David" w:cs="David"/>
          <w:sz w:val="24"/>
          <w:szCs w:val="24"/>
          <w:rtl/>
        </w:rPr>
        <w:t>.</w:t>
      </w:r>
      <w:r w:rsidR="00892D15" w:rsidRPr="00E74988">
        <w:rPr>
          <w:rFonts w:ascii="David" w:hAnsi="David" w:cs="David" w:hint="cs"/>
          <w:sz w:val="24"/>
          <w:szCs w:val="24"/>
          <w:rtl/>
        </w:rPr>
        <w:t xml:space="preserve"> </w:t>
      </w:r>
    </w:p>
    <w:p w14:paraId="6911C088" w14:textId="77777777" w:rsidR="00ED4B96" w:rsidRDefault="002D6939" w:rsidP="004C326F">
      <w:pPr>
        <w:pStyle w:val="1"/>
        <w:tabs>
          <w:tab w:val="right" w:pos="206"/>
        </w:tabs>
        <w:ind w:left="0" w:firstLine="0"/>
        <w:jc w:val="both"/>
      </w:pPr>
      <w:r>
        <w:rPr>
          <w:rFonts w:hint="cs"/>
          <w:rtl/>
        </w:rPr>
        <w:t xml:space="preserve"> מקורות</w:t>
      </w:r>
    </w:p>
    <w:p w14:paraId="0C16306A" w14:textId="77777777" w:rsidR="007612AB" w:rsidRPr="00EA6955" w:rsidRDefault="007612AB" w:rsidP="00AF7F49">
      <w:pPr>
        <w:pStyle w:val="1"/>
        <w:numPr>
          <w:ilvl w:val="0"/>
          <w:numId w:val="0"/>
        </w:numPr>
        <w:tabs>
          <w:tab w:val="right" w:pos="206"/>
        </w:tabs>
        <w:jc w:val="both"/>
      </w:pPr>
    </w:p>
    <w:p w14:paraId="6BE9A828" w14:textId="77777777" w:rsidR="00AC093A" w:rsidRDefault="00FF5049" w:rsidP="00AF7F49">
      <w:pPr>
        <w:pStyle w:val="1"/>
        <w:numPr>
          <w:ilvl w:val="0"/>
          <w:numId w:val="0"/>
        </w:numPr>
        <w:tabs>
          <w:tab w:val="right" w:pos="206"/>
        </w:tabs>
        <w:ind w:left="509" w:hanging="567"/>
        <w:rPr>
          <w:color w:val="000000"/>
          <w:shd w:val="clear" w:color="auto" w:fill="FFFFFF"/>
          <w:rtl/>
        </w:rPr>
      </w:pPr>
      <w:r w:rsidRPr="00FF5049">
        <w:rPr>
          <w:b w:val="0"/>
          <w:bCs w:val="0"/>
          <w:color w:val="000000"/>
          <w:sz w:val="22"/>
          <w:szCs w:val="22"/>
          <w:shd w:val="clear" w:color="auto" w:fill="FFFFFF"/>
          <w:rtl/>
        </w:rPr>
        <w:t>בנדס-יעקב, א</w:t>
      </w:r>
      <w:r w:rsidRPr="00FF5049">
        <w:rPr>
          <w:rFonts w:hint="cs"/>
          <w:b w:val="0"/>
          <w:bCs w:val="0"/>
          <w:color w:val="000000"/>
          <w:sz w:val="22"/>
          <w:szCs w:val="22"/>
          <w:shd w:val="clear" w:color="auto" w:fill="FFFFFF"/>
          <w:rtl/>
        </w:rPr>
        <w:t>.</w:t>
      </w:r>
      <w:r w:rsidRPr="00FF5049">
        <w:rPr>
          <w:b w:val="0"/>
          <w:bCs w:val="0"/>
          <w:color w:val="000000"/>
          <w:sz w:val="22"/>
          <w:szCs w:val="22"/>
          <w:shd w:val="clear" w:color="auto" w:fill="FFFFFF"/>
          <w:rtl/>
        </w:rPr>
        <w:t>, דוניץ, ד</w:t>
      </w:r>
      <w:r w:rsidRPr="00FF5049">
        <w:rPr>
          <w:rFonts w:hint="cs"/>
          <w:b w:val="0"/>
          <w:bCs w:val="0"/>
          <w:color w:val="000000"/>
          <w:sz w:val="22"/>
          <w:szCs w:val="22"/>
          <w:shd w:val="clear" w:color="auto" w:fill="FFFFFF"/>
          <w:rtl/>
        </w:rPr>
        <w:t>.</w:t>
      </w:r>
      <w:r w:rsidRPr="00FF5049">
        <w:rPr>
          <w:b w:val="0"/>
          <w:bCs w:val="0"/>
          <w:color w:val="000000"/>
          <w:sz w:val="22"/>
          <w:szCs w:val="22"/>
          <w:shd w:val="clear" w:color="auto" w:fill="FFFFFF"/>
          <w:rtl/>
        </w:rPr>
        <w:t xml:space="preserve">, </w:t>
      </w:r>
      <w:r w:rsidRPr="00AC093A">
        <w:rPr>
          <w:b w:val="0"/>
          <w:bCs w:val="0"/>
          <w:color w:val="000000"/>
          <w:sz w:val="22"/>
          <w:szCs w:val="22"/>
          <w:shd w:val="clear" w:color="auto" w:fill="FFFFFF"/>
          <w:rtl/>
        </w:rPr>
        <w:t>ברמניס, ע</w:t>
      </w:r>
      <w:r w:rsidRPr="00AC093A">
        <w:rPr>
          <w:rFonts w:hint="cs"/>
          <w:b w:val="0"/>
          <w:bCs w:val="0"/>
          <w:color w:val="000000"/>
          <w:sz w:val="22"/>
          <w:szCs w:val="22"/>
          <w:shd w:val="clear" w:color="auto" w:fill="FFFFFF"/>
          <w:rtl/>
        </w:rPr>
        <w:t>.</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וגלמן</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א</w:t>
      </w:r>
      <w:r w:rsidRPr="00AF7F49">
        <w:rPr>
          <w:b w:val="0"/>
          <w:bCs w:val="0"/>
          <w:color w:val="000000"/>
          <w:sz w:val="22"/>
          <w:szCs w:val="22"/>
          <w:shd w:val="clear" w:color="auto" w:fill="FFFFFF"/>
          <w:rtl/>
        </w:rPr>
        <w:t xml:space="preserve">. (2015). </w:t>
      </w:r>
      <w:r w:rsidRPr="00AF7F49">
        <w:rPr>
          <w:rFonts w:hint="eastAsia"/>
          <w:b w:val="0"/>
          <w:bCs w:val="0"/>
          <w:color w:val="000000"/>
          <w:sz w:val="22"/>
          <w:szCs w:val="22"/>
          <w:shd w:val="clear" w:color="auto" w:fill="FFFFFF"/>
          <w:rtl/>
        </w:rPr>
        <w:t>עמדות</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חקלאים</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על</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עשייה</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סביבתית</w:t>
      </w:r>
      <w:r w:rsidRPr="00AF7F49">
        <w:rPr>
          <w:b w:val="0"/>
          <w:bCs w:val="0"/>
          <w:color w:val="000000"/>
          <w:sz w:val="22"/>
          <w:szCs w:val="22"/>
          <w:shd w:val="clear" w:color="auto" w:fill="FFFFFF"/>
          <w:rtl/>
        </w:rPr>
        <w:t>.</w:t>
      </w:r>
      <w:r w:rsidR="000F682E"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מכון</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הנרייטה</w:t>
      </w:r>
      <w:r w:rsidRPr="00AF7F49">
        <w:rPr>
          <w:b w:val="0"/>
          <w:bCs w:val="0"/>
          <w:color w:val="000000"/>
          <w:sz w:val="22"/>
          <w:szCs w:val="22"/>
          <w:shd w:val="clear" w:color="auto" w:fill="FFFFFF"/>
          <w:rtl/>
        </w:rPr>
        <w:t xml:space="preserve"> </w:t>
      </w:r>
      <w:r w:rsidRPr="00AF7F49">
        <w:rPr>
          <w:rFonts w:hint="eastAsia"/>
          <w:b w:val="0"/>
          <w:bCs w:val="0"/>
          <w:color w:val="000000"/>
          <w:sz w:val="22"/>
          <w:szCs w:val="22"/>
          <w:shd w:val="clear" w:color="auto" w:fill="FFFFFF"/>
          <w:rtl/>
        </w:rPr>
        <w:t>סאלד</w:t>
      </w:r>
      <w:r w:rsidRPr="00AF7F49">
        <w:rPr>
          <w:b w:val="0"/>
          <w:bCs w:val="0"/>
          <w:color w:val="000000"/>
          <w:sz w:val="22"/>
          <w:szCs w:val="22"/>
          <w:shd w:val="clear" w:color="auto" w:fill="FFFFFF"/>
          <w:rtl/>
        </w:rPr>
        <w:t>.</w:t>
      </w:r>
    </w:p>
    <w:p w14:paraId="3A7B872B" w14:textId="77777777" w:rsidR="00AC093A" w:rsidRPr="00D14943" w:rsidRDefault="00AC093A" w:rsidP="00AF7F49">
      <w:pPr>
        <w:pStyle w:val="1"/>
        <w:numPr>
          <w:ilvl w:val="0"/>
          <w:numId w:val="0"/>
        </w:numPr>
        <w:tabs>
          <w:tab w:val="right" w:pos="206"/>
        </w:tabs>
        <w:ind w:left="509" w:hanging="567"/>
        <w:rPr>
          <w:rFonts w:asciiTheme="majorBidi" w:hAnsiTheme="majorBidi"/>
          <w:b w:val="0"/>
          <w:bCs w:val="0"/>
          <w:color w:val="262626" w:themeColor="text1" w:themeTint="D9"/>
          <w:rtl/>
        </w:rPr>
      </w:pPr>
      <w:r w:rsidRPr="00D14943">
        <w:rPr>
          <w:rFonts w:asciiTheme="majorBidi" w:eastAsia="Times New Roman" w:hAnsiTheme="majorBidi"/>
          <w:b w:val="0"/>
          <w:bCs w:val="0"/>
          <w:color w:val="262626" w:themeColor="text1" w:themeTint="D9"/>
          <w:sz w:val="22"/>
          <w:szCs w:val="22"/>
          <w:rtl/>
        </w:rPr>
        <w:t xml:space="preserve">קיסר, ת., הררי, א., שרון, ר., זהבי, ת., גביש-רגב, א. (2013) </w:t>
      </w:r>
      <w:r w:rsidRPr="00D14943">
        <w:rPr>
          <w:rFonts w:asciiTheme="majorBidi" w:hAnsiTheme="majorBidi"/>
          <w:b w:val="0"/>
          <w:bCs w:val="0"/>
          <w:color w:val="262626" w:themeColor="text1" w:themeTint="D9"/>
          <w:sz w:val="22"/>
          <w:szCs w:val="22"/>
          <w:rtl/>
        </w:rPr>
        <w:t>גידול צמחי צוף בשולי כרמים לשימור מגוון אויבים טבעיים. דו"ח מחקר מסכם לקרן נקודת ח"ן.</w:t>
      </w:r>
    </w:p>
    <w:p w14:paraId="43E2657B" w14:textId="2FFD42E8" w:rsidR="00AC093A" w:rsidRPr="00D14943" w:rsidRDefault="00AC093A" w:rsidP="00AF7F49">
      <w:pPr>
        <w:pStyle w:val="1"/>
        <w:numPr>
          <w:ilvl w:val="0"/>
          <w:numId w:val="0"/>
        </w:numPr>
        <w:tabs>
          <w:tab w:val="right" w:pos="206"/>
        </w:tabs>
        <w:ind w:left="509" w:hanging="567"/>
        <w:rPr>
          <w:b w:val="0"/>
          <w:bCs w:val="0"/>
          <w:color w:val="262626" w:themeColor="text1" w:themeTint="D9"/>
          <w:sz w:val="22"/>
          <w:szCs w:val="22"/>
          <w:shd w:val="clear" w:color="auto" w:fill="FFFFFF"/>
          <w:rtl/>
        </w:rPr>
      </w:pPr>
      <w:r w:rsidRPr="00D14943">
        <w:rPr>
          <w:rFonts w:asciiTheme="majorBidi" w:hAnsiTheme="majorBidi"/>
          <w:b w:val="0"/>
          <w:bCs w:val="0"/>
          <w:color w:val="262626" w:themeColor="text1" w:themeTint="D9"/>
          <w:sz w:val="22"/>
          <w:szCs w:val="22"/>
          <w:rtl/>
        </w:rPr>
        <w:t>רוטשילד, א., רוזנפלד, א., קיסר, ת., שפירא, ע., טנא, א., אקרמן, מ. (2015). פיילוט לקידום כרמים תומכי מגוון ביולוגי בישראל. דו"ח מחקר מסכם לקרן נקודת ח"ן.</w:t>
      </w:r>
    </w:p>
    <w:p w14:paraId="41B98D9B" w14:textId="77777777" w:rsidR="00FF5049" w:rsidRDefault="00FF5049" w:rsidP="004C326F">
      <w:pPr>
        <w:pStyle w:val="1"/>
        <w:numPr>
          <w:ilvl w:val="0"/>
          <w:numId w:val="0"/>
        </w:numPr>
        <w:tabs>
          <w:tab w:val="right" w:pos="206"/>
        </w:tabs>
        <w:ind w:left="509" w:hanging="567"/>
        <w:jc w:val="both"/>
        <w:rPr>
          <w:b w:val="0"/>
          <w:bCs w:val="0"/>
          <w:color w:val="000000"/>
          <w:sz w:val="22"/>
          <w:szCs w:val="22"/>
          <w:shd w:val="clear" w:color="auto" w:fill="FFFFFF"/>
          <w:rtl/>
        </w:rPr>
      </w:pPr>
      <w:r w:rsidRPr="00AC093A">
        <w:rPr>
          <w:b w:val="0"/>
          <w:bCs w:val="0"/>
          <w:color w:val="000000"/>
          <w:sz w:val="22"/>
          <w:szCs w:val="22"/>
          <w:shd w:val="clear" w:color="auto" w:fill="FFFFFF"/>
          <w:rtl/>
        </w:rPr>
        <w:t>רוזנפלד, א</w:t>
      </w:r>
      <w:r w:rsidRPr="00AC093A">
        <w:rPr>
          <w:rFonts w:hint="cs"/>
          <w:b w:val="0"/>
          <w:bCs w:val="0"/>
          <w:color w:val="000000"/>
          <w:sz w:val="22"/>
          <w:szCs w:val="22"/>
          <w:shd w:val="clear" w:color="auto" w:fill="FFFFFF"/>
          <w:rtl/>
        </w:rPr>
        <w:t>. ו</w:t>
      </w:r>
      <w:r w:rsidRPr="00AC093A">
        <w:rPr>
          <w:b w:val="0"/>
          <w:bCs w:val="0"/>
          <w:color w:val="000000"/>
          <w:sz w:val="22"/>
          <w:szCs w:val="22"/>
          <w:shd w:val="clear" w:color="auto" w:fill="FFFFFF"/>
          <w:rtl/>
        </w:rPr>
        <w:t>אבישר, ע.</w:t>
      </w:r>
      <w:r w:rsidRPr="00AC093A">
        <w:rPr>
          <w:rFonts w:hint="cs"/>
          <w:b w:val="0"/>
          <w:bCs w:val="0"/>
          <w:color w:val="000000"/>
          <w:sz w:val="22"/>
          <w:szCs w:val="22"/>
          <w:shd w:val="clear" w:color="auto" w:fill="FFFFFF"/>
          <w:rtl/>
        </w:rPr>
        <w:t xml:space="preserve"> (</w:t>
      </w:r>
      <w:r w:rsidRPr="00AC093A">
        <w:rPr>
          <w:b w:val="0"/>
          <w:bCs w:val="0"/>
          <w:color w:val="000000"/>
          <w:sz w:val="22"/>
          <w:szCs w:val="22"/>
          <w:shd w:val="clear" w:color="auto" w:fill="FFFFFF"/>
          <w:rtl/>
        </w:rPr>
        <w:t>2012</w:t>
      </w:r>
      <w:r w:rsidRPr="00AC093A">
        <w:rPr>
          <w:rFonts w:hint="cs"/>
          <w:b w:val="0"/>
          <w:bCs w:val="0"/>
          <w:color w:val="000000"/>
          <w:sz w:val="22"/>
          <w:szCs w:val="22"/>
          <w:shd w:val="clear" w:color="auto" w:fill="FFFFFF"/>
          <w:rtl/>
        </w:rPr>
        <w:t>)</w:t>
      </w:r>
      <w:r w:rsidRPr="00AC093A">
        <w:rPr>
          <w:b w:val="0"/>
          <w:bCs w:val="0"/>
          <w:color w:val="000000"/>
          <w:sz w:val="22"/>
          <w:szCs w:val="22"/>
          <w:shd w:val="clear" w:color="auto" w:fill="FFFFFF"/>
          <w:rtl/>
        </w:rPr>
        <w:t>. יין תומך מגוון ביולוגי – סקר ספרות והמלצות</w:t>
      </w:r>
      <w:r w:rsidRPr="00FF5049">
        <w:rPr>
          <w:b w:val="0"/>
          <w:bCs w:val="0"/>
          <w:color w:val="000000"/>
          <w:sz w:val="22"/>
          <w:szCs w:val="22"/>
          <w:shd w:val="clear" w:color="auto" w:fill="FFFFFF"/>
          <w:rtl/>
        </w:rPr>
        <w:t xml:space="preserve"> ראשוניות</w:t>
      </w:r>
      <w:r w:rsidRPr="00FF5049">
        <w:rPr>
          <w:rFonts w:hint="cs"/>
          <w:b w:val="0"/>
          <w:bCs w:val="0"/>
          <w:color w:val="000000"/>
          <w:sz w:val="22"/>
          <w:szCs w:val="22"/>
          <w:shd w:val="clear" w:color="auto" w:fill="FFFFFF"/>
          <w:rtl/>
        </w:rPr>
        <w:t xml:space="preserve"> </w:t>
      </w:r>
      <w:r w:rsidRPr="00FF5049">
        <w:rPr>
          <w:b w:val="0"/>
          <w:bCs w:val="0"/>
          <w:color w:val="000000"/>
          <w:sz w:val="22"/>
          <w:szCs w:val="22"/>
          <w:shd w:val="clear" w:color="auto" w:fill="FFFFFF"/>
          <w:rtl/>
        </w:rPr>
        <w:t>למימוש בישראל. החברה להגנת הטבע</w:t>
      </w:r>
      <w:r w:rsidRPr="00FF5049">
        <w:rPr>
          <w:rFonts w:hint="cs"/>
          <w:b w:val="0"/>
          <w:bCs w:val="0"/>
          <w:color w:val="000000"/>
          <w:sz w:val="22"/>
          <w:szCs w:val="22"/>
          <w:shd w:val="clear" w:color="auto" w:fill="FFFFFF"/>
          <w:rtl/>
        </w:rPr>
        <w:t xml:space="preserve">, </w:t>
      </w:r>
      <w:r w:rsidRPr="00FF5049">
        <w:rPr>
          <w:rFonts w:hint="cs"/>
          <w:b w:val="0"/>
          <w:bCs w:val="0"/>
          <w:color w:val="000000"/>
          <w:sz w:val="22"/>
          <w:szCs w:val="22"/>
          <w:shd w:val="clear" w:color="auto" w:fill="FFFFFF"/>
        </w:rPr>
        <w:t>ECOLOGIS</w:t>
      </w:r>
      <w:r w:rsidRPr="00FF5049">
        <w:rPr>
          <w:rFonts w:hint="cs"/>
          <w:b w:val="0"/>
          <w:bCs w:val="0"/>
          <w:color w:val="000000"/>
          <w:sz w:val="22"/>
          <w:szCs w:val="22"/>
          <w:shd w:val="clear" w:color="auto" w:fill="FFFFFF"/>
          <w:rtl/>
        </w:rPr>
        <w:t xml:space="preserve"> והקרן לסביבה ירוקה</w:t>
      </w:r>
      <w:r w:rsidRPr="00FF5049">
        <w:rPr>
          <w:b w:val="0"/>
          <w:bCs w:val="0"/>
          <w:color w:val="000000"/>
          <w:sz w:val="22"/>
          <w:szCs w:val="22"/>
          <w:shd w:val="clear" w:color="auto" w:fill="FFFFFF"/>
          <w:rtl/>
        </w:rPr>
        <w:t>.</w:t>
      </w:r>
    </w:p>
    <w:p w14:paraId="067A51F2" w14:textId="77777777" w:rsidR="00605F52" w:rsidRDefault="00605F52" w:rsidP="004C326F">
      <w:pPr>
        <w:pStyle w:val="1"/>
        <w:numPr>
          <w:ilvl w:val="0"/>
          <w:numId w:val="0"/>
        </w:numPr>
        <w:tabs>
          <w:tab w:val="right" w:pos="206"/>
        </w:tabs>
        <w:ind w:left="509" w:hanging="567"/>
        <w:jc w:val="both"/>
        <w:rPr>
          <w:b w:val="0"/>
          <w:bCs w:val="0"/>
          <w:color w:val="000000"/>
          <w:sz w:val="22"/>
          <w:szCs w:val="22"/>
          <w:shd w:val="clear" w:color="auto" w:fill="FFFFFF"/>
          <w:rtl/>
        </w:rPr>
      </w:pPr>
      <w:r w:rsidRPr="00D26D32">
        <w:rPr>
          <w:b w:val="0"/>
          <w:bCs w:val="0"/>
          <w:color w:val="000000"/>
          <w:sz w:val="22"/>
          <w:szCs w:val="22"/>
          <w:shd w:val="clear" w:color="auto" w:fill="FFFFFF"/>
          <w:rtl/>
        </w:rPr>
        <w:t>שבח</w:t>
      </w:r>
      <w:r>
        <w:rPr>
          <w:rFonts w:hint="cs"/>
          <w:b w:val="0"/>
          <w:bCs w:val="0"/>
          <w:color w:val="000000"/>
          <w:sz w:val="22"/>
          <w:szCs w:val="22"/>
          <w:shd w:val="clear" w:color="auto" w:fill="FFFFFF"/>
          <w:rtl/>
        </w:rPr>
        <w:t xml:space="preserve">, צ. בלאס, ו. וצ'צ'יק, ע. (2016). </w:t>
      </w:r>
      <w:r w:rsidRPr="00605F52">
        <w:rPr>
          <w:b w:val="0"/>
          <w:bCs w:val="0"/>
          <w:color w:val="000000"/>
          <w:sz w:val="22"/>
          <w:szCs w:val="22"/>
          <w:shd w:val="clear" w:color="auto" w:fill="FFFFFF"/>
          <w:rtl/>
        </w:rPr>
        <w:t>יחסי הגומלין בין מקורות המידע, העמדות הסביבתיות והבחירה בנוהג סביבתי בקרב חקלאים  - חקר המקרה של מגדלי הפלפל בערבה</w:t>
      </w:r>
      <w:r w:rsidR="000F682E">
        <w:rPr>
          <w:rFonts w:hint="cs"/>
          <w:b w:val="0"/>
          <w:bCs w:val="0"/>
          <w:color w:val="000000"/>
          <w:sz w:val="22"/>
          <w:szCs w:val="22"/>
          <w:shd w:val="clear" w:color="auto" w:fill="FFFFFF"/>
          <w:rtl/>
        </w:rPr>
        <w:t>.</w:t>
      </w:r>
      <w:r>
        <w:rPr>
          <w:rFonts w:hint="cs"/>
          <w:b w:val="0"/>
          <w:bCs w:val="0"/>
          <w:color w:val="000000"/>
          <w:sz w:val="22"/>
          <w:szCs w:val="22"/>
          <w:shd w:val="clear" w:color="auto" w:fill="FFFFFF"/>
          <w:rtl/>
        </w:rPr>
        <w:t xml:space="preserve"> מצגת מ</w:t>
      </w:r>
      <w:r w:rsidRPr="00605F52">
        <w:rPr>
          <w:b w:val="0"/>
          <w:bCs w:val="0"/>
          <w:color w:val="000000"/>
          <w:sz w:val="22"/>
          <w:szCs w:val="22"/>
          <w:shd w:val="clear" w:color="auto" w:fill="FFFFFF"/>
          <w:rtl/>
        </w:rPr>
        <w:t xml:space="preserve">יום </w:t>
      </w:r>
      <w:r>
        <w:rPr>
          <w:rFonts w:hint="cs"/>
          <w:b w:val="0"/>
          <w:bCs w:val="0"/>
          <w:color w:val="000000"/>
          <w:sz w:val="22"/>
          <w:szCs w:val="22"/>
          <w:shd w:val="clear" w:color="auto" w:fill="FFFFFF"/>
          <w:rtl/>
        </w:rPr>
        <w:t>ה</w:t>
      </w:r>
      <w:r w:rsidRPr="00605F52">
        <w:rPr>
          <w:b w:val="0"/>
          <w:bCs w:val="0"/>
          <w:color w:val="000000"/>
          <w:sz w:val="22"/>
          <w:szCs w:val="22"/>
          <w:shd w:val="clear" w:color="auto" w:fill="FFFFFF"/>
          <w:rtl/>
        </w:rPr>
        <w:t>עיון</w:t>
      </w:r>
      <w:r>
        <w:rPr>
          <w:rFonts w:hint="cs"/>
          <w:b w:val="0"/>
          <w:bCs w:val="0"/>
          <w:color w:val="000000"/>
          <w:sz w:val="22"/>
          <w:szCs w:val="22"/>
          <w:shd w:val="clear" w:color="auto" w:fill="FFFFFF"/>
          <w:rtl/>
        </w:rPr>
        <w:t xml:space="preserve"> ה-14 של</w:t>
      </w:r>
      <w:r w:rsidRPr="00605F52">
        <w:rPr>
          <w:b w:val="0"/>
          <w:bCs w:val="0"/>
          <w:color w:val="000000"/>
          <w:sz w:val="22"/>
          <w:szCs w:val="22"/>
          <w:shd w:val="clear" w:color="auto" w:fill="FFFFFF"/>
          <w:rtl/>
        </w:rPr>
        <w:t xml:space="preserve"> נקודת ח"ן</w:t>
      </w:r>
      <w:r w:rsidR="000F682E">
        <w:rPr>
          <w:rFonts w:hint="cs"/>
          <w:b w:val="0"/>
          <w:bCs w:val="0"/>
          <w:color w:val="000000"/>
          <w:sz w:val="22"/>
          <w:szCs w:val="22"/>
          <w:shd w:val="clear" w:color="auto" w:fill="FFFFFF"/>
          <w:rtl/>
        </w:rPr>
        <w:t xml:space="preserve">. </w:t>
      </w:r>
      <w:r w:rsidRPr="00605F52">
        <w:rPr>
          <w:b w:val="0"/>
          <w:bCs w:val="0"/>
          <w:color w:val="000000"/>
          <w:sz w:val="22"/>
          <w:szCs w:val="22"/>
          <w:shd w:val="clear" w:color="auto" w:fill="FFFFFF"/>
          <w:rtl/>
        </w:rPr>
        <w:t>מכון וולקני</w:t>
      </w:r>
      <w:r>
        <w:rPr>
          <w:rFonts w:hint="cs"/>
          <w:b w:val="0"/>
          <w:bCs w:val="0"/>
          <w:color w:val="000000"/>
          <w:sz w:val="22"/>
          <w:szCs w:val="22"/>
          <w:shd w:val="clear" w:color="auto" w:fill="FFFFFF"/>
          <w:rtl/>
        </w:rPr>
        <w:t>,</w:t>
      </w:r>
      <w:r w:rsidRPr="00605F52">
        <w:rPr>
          <w:b w:val="0"/>
          <w:bCs w:val="0"/>
          <w:color w:val="000000"/>
          <w:sz w:val="22"/>
          <w:szCs w:val="22"/>
          <w:shd w:val="clear" w:color="auto" w:fill="FFFFFF"/>
          <w:rtl/>
        </w:rPr>
        <w:t xml:space="preserve"> בית דגן</w:t>
      </w:r>
      <w:r>
        <w:rPr>
          <w:rFonts w:hint="cs"/>
          <w:b w:val="0"/>
          <w:bCs w:val="0"/>
          <w:color w:val="000000"/>
          <w:sz w:val="22"/>
          <w:szCs w:val="22"/>
          <w:shd w:val="clear" w:color="auto" w:fill="FFFFFF"/>
          <w:rtl/>
        </w:rPr>
        <w:t>.</w:t>
      </w:r>
    </w:p>
    <w:p w14:paraId="61575615" w14:textId="77777777" w:rsidR="00A253B7" w:rsidRDefault="00A253B7" w:rsidP="00A253B7">
      <w:pPr>
        <w:pStyle w:val="1"/>
        <w:numPr>
          <w:ilvl w:val="0"/>
          <w:numId w:val="0"/>
        </w:numPr>
        <w:tabs>
          <w:tab w:val="right" w:pos="206"/>
        </w:tabs>
        <w:ind w:left="509" w:hanging="567"/>
        <w:jc w:val="both"/>
        <w:rPr>
          <w:b w:val="0"/>
          <w:bCs w:val="0"/>
          <w:color w:val="000000"/>
          <w:sz w:val="22"/>
          <w:szCs w:val="22"/>
          <w:shd w:val="clear" w:color="auto" w:fill="FFFFFF"/>
          <w:rtl/>
        </w:rPr>
      </w:pPr>
      <w:r>
        <w:rPr>
          <w:rFonts w:hint="cs"/>
          <w:b w:val="0"/>
          <w:bCs w:val="0"/>
          <w:color w:val="000000"/>
          <w:sz w:val="22"/>
          <w:szCs w:val="22"/>
          <w:shd w:val="clear" w:color="auto" w:fill="FFFFFF"/>
          <w:rtl/>
        </w:rPr>
        <w:t xml:space="preserve">שגיא, ה. גוטמן, ג'. אגוזי, ר. רמון, א. גארב, י. וצבן, ש. (2016). </w:t>
      </w:r>
      <w:r w:rsidRPr="00A253B7">
        <w:rPr>
          <w:b w:val="0"/>
          <w:bCs w:val="0"/>
          <w:color w:val="000000"/>
          <w:sz w:val="22"/>
          <w:szCs w:val="22"/>
          <w:shd w:val="clear" w:color="auto" w:fill="FFFFFF"/>
          <w:rtl/>
        </w:rPr>
        <w:t>תפיסות חקלאים לגבי ממשק עיבוד משמר קרקע ומים בגידולי שדה בישראל, החסמים לאימוצם ודרכים לשיפור הטמעתם</w:t>
      </w:r>
      <w:r>
        <w:rPr>
          <w:rFonts w:hint="cs"/>
          <w:b w:val="0"/>
          <w:bCs w:val="0"/>
          <w:color w:val="000000"/>
          <w:sz w:val="22"/>
          <w:szCs w:val="22"/>
          <w:shd w:val="clear" w:color="auto" w:fill="FFFFFF"/>
          <w:rtl/>
        </w:rPr>
        <w:t>. מצגת מ</w:t>
      </w:r>
      <w:r w:rsidRPr="00605F52">
        <w:rPr>
          <w:b w:val="0"/>
          <w:bCs w:val="0"/>
          <w:color w:val="000000"/>
          <w:sz w:val="22"/>
          <w:szCs w:val="22"/>
          <w:shd w:val="clear" w:color="auto" w:fill="FFFFFF"/>
          <w:rtl/>
        </w:rPr>
        <w:t xml:space="preserve">יום </w:t>
      </w:r>
      <w:r>
        <w:rPr>
          <w:rFonts w:hint="cs"/>
          <w:b w:val="0"/>
          <w:bCs w:val="0"/>
          <w:color w:val="000000"/>
          <w:sz w:val="22"/>
          <w:szCs w:val="22"/>
          <w:shd w:val="clear" w:color="auto" w:fill="FFFFFF"/>
          <w:rtl/>
        </w:rPr>
        <w:t>ה</w:t>
      </w:r>
      <w:r w:rsidRPr="00605F52">
        <w:rPr>
          <w:b w:val="0"/>
          <w:bCs w:val="0"/>
          <w:color w:val="000000"/>
          <w:sz w:val="22"/>
          <w:szCs w:val="22"/>
          <w:shd w:val="clear" w:color="auto" w:fill="FFFFFF"/>
          <w:rtl/>
        </w:rPr>
        <w:t>עיון</w:t>
      </w:r>
      <w:r>
        <w:rPr>
          <w:rFonts w:hint="cs"/>
          <w:b w:val="0"/>
          <w:bCs w:val="0"/>
          <w:color w:val="000000"/>
          <w:sz w:val="22"/>
          <w:szCs w:val="22"/>
          <w:shd w:val="clear" w:color="auto" w:fill="FFFFFF"/>
          <w:rtl/>
        </w:rPr>
        <w:t xml:space="preserve"> ה-14 של</w:t>
      </w:r>
      <w:r w:rsidRPr="00605F52">
        <w:rPr>
          <w:b w:val="0"/>
          <w:bCs w:val="0"/>
          <w:color w:val="000000"/>
          <w:sz w:val="22"/>
          <w:szCs w:val="22"/>
          <w:shd w:val="clear" w:color="auto" w:fill="FFFFFF"/>
          <w:rtl/>
        </w:rPr>
        <w:t xml:space="preserve"> נקודת ח"ן</w:t>
      </w:r>
      <w:r>
        <w:rPr>
          <w:rFonts w:hint="cs"/>
          <w:b w:val="0"/>
          <w:bCs w:val="0"/>
          <w:color w:val="000000"/>
          <w:sz w:val="22"/>
          <w:szCs w:val="22"/>
          <w:shd w:val="clear" w:color="auto" w:fill="FFFFFF"/>
          <w:rtl/>
        </w:rPr>
        <w:t xml:space="preserve">. </w:t>
      </w:r>
      <w:r w:rsidRPr="00605F52">
        <w:rPr>
          <w:b w:val="0"/>
          <w:bCs w:val="0"/>
          <w:color w:val="000000"/>
          <w:sz w:val="22"/>
          <w:szCs w:val="22"/>
          <w:shd w:val="clear" w:color="auto" w:fill="FFFFFF"/>
          <w:rtl/>
        </w:rPr>
        <w:t>מכון וולקני</w:t>
      </w:r>
      <w:r>
        <w:rPr>
          <w:rFonts w:hint="cs"/>
          <w:b w:val="0"/>
          <w:bCs w:val="0"/>
          <w:color w:val="000000"/>
          <w:sz w:val="22"/>
          <w:szCs w:val="22"/>
          <w:shd w:val="clear" w:color="auto" w:fill="FFFFFF"/>
          <w:rtl/>
        </w:rPr>
        <w:t>,</w:t>
      </w:r>
      <w:r w:rsidRPr="00605F52">
        <w:rPr>
          <w:b w:val="0"/>
          <w:bCs w:val="0"/>
          <w:color w:val="000000"/>
          <w:sz w:val="22"/>
          <w:szCs w:val="22"/>
          <w:shd w:val="clear" w:color="auto" w:fill="FFFFFF"/>
          <w:rtl/>
        </w:rPr>
        <w:t xml:space="preserve"> בית דגן</w:t>
      </w:r>
      <w:r>
        <w:rPr>
          <w:rFonts w:hint="cs"/>
          <w:b w:val="0"/>
          <w:bCs w:val="0"/>
          <w:color w:val="000000"/>
          <w:sz w:val="22"/>
          <w:szCs w:val="22"/>
          <w:shd w:val="clear" w:color="auto" w:fill="FFFFFF"/>
          <w:rtl/>
        </w:rPr>
        <w:t>.</w:t>
      </w:r>
    </w:p>
    <w:p w14:paraId="1DA67434"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 xml:space="preserve">Amienyo, D., Camilleri, C., &amp; Azapagic, A. (2014). Environmental impacts of consumption of Australian red wine in the UK. Journal of Cleaner Production, </w:t>
      </w:r>
      <w:r w:rsidR="00C32BF5">
        <w:rPr>
          <w:rFonts w:ascii="David" w:eastAsia="Arial" w:hAnsi="David" w:cs="David" w:hint="cs"/>
          <w:rtl/>
        </w:rPr>
        <w:t>72:</w:t>
      </w:r>
      <w:r w:rsidRPr="00FF5049">
        <w:rPr>
          <w:rFonts w:ascii="David" w:eastAsia="Arial" w:hAnsi="David" w:cs="David"/>
        </w:rPr>
        <w:t>110-119.</w:t>
      </w:r>
    </w:p>
    <w:p w14:paraId="15C4A6B7"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 xml:space="preserve">Angela, M., &amp; Vastola, A. (2015). Sustainable winegrowing: Current perspectives. International Journal of Wine Research, </w:t>
      </w:r>
      <w:r w:rsidR="00C32BF5">
        <w:rPr>
          <w:rFonts w:ascii="David" w:eastAsia="Arial" w:hAnsi="David" w:cs="David"/>
        </w:rPr>
        <w:t>7:</w:t>
      </w:r>
      <w:r w:rsidRPr="00FF5049">
        <w:rPr>
          <w:rFonts w:ascii="David" w:eastAsia="Arial" w:hAnsi="David" w:cs="David"/>
        </w:rPr>
        <w:t>37–48.</w:t>
      </w:r>
    </w:p>
    <w:p w14:paraId="343C7A52" w14:textId="77777777" w:rsidR="003C462B" w:rsidRDefault="003C462B" w:rsidP="00AF7F49">
      <w:pPr>
        <w:bidi w:val="0"/>
        <w:spacing w:after="0" w:line="360" w:lineRule="auto"/>
        <w:ind w:left="567" w:hanging="567"/>
        <w:rPr>
          <w:rFonts w:ascii="David" w:eastAsia="Arial" w:hAnsi="David" w:cs="David"/>
        </w:rPr>
      </w:pPr>
      <w:r w:rsidRPr="003C462B">
        <w:rPr>
          <w:rFonts w:ascii="David" w:eastAsia="Arial" w:hAnsi="David" w:cs="David"/>
        </w:rPr>
        <w:t>Angelstam, P., Andersson, K.</w:t>
      </w:r>
      <w:r>
        <w:rPr>
          <w:rFonts w:ascii="David" w:eastAsia="Arial" w:hAnsi="David" w:cs="David"/>
        </w:rPr>
        <w:t>,</w:t>
      </w:r>
      <w:r w:rsidRPr="003C462B">
        <w:rPr>
          <w:rFonts w:ascii="David" w:eastAsia="Arial" w:hAnsi="David" w:cs="David"/>
        </w:rPr>
        <w:t xml:space="preserve"> Annerstedt, M.</w:t>
      </w:r>
      <w:r>
        <w:rPr>
          <w:rFonts w:ascii="David" w:eastAsia="Arial" w:hAnsi="David" w:cs="David"/>
        </w:rPr>
        <w:t>,</w:t>
      </w:r>
      <w:r w:rsidRPr="003C462B">
        <w:rPr>
          <w:rFonts w:ascii="David" w:eastAsia="Arial" w:hAnsi="David" w:cs="David"/>
        </w:rPr>
        <w:t xml:space="preserve"> Axelsson, R.</w:t>
      </w:r>
      <w:r>
        <w:rPr>
          <w:rFonts w:ascii="David" w:eastAsia="Arial" w:hAnsi="David" w:cs="David"/>
        </w:rPr>
        <w:t>,</w:t>
      </w:r>
      <w:r w:rsidRPr="003C462B">
        <w:rPr>
          <w:rFonts w:ascii="David" w:eastAsia="Arial" w:hAnsi="David" w:cs="David"/>
        </w:rPr>
        <w:t xml:space="preserve"> Elbakidze, M.</w:t>
      </w:r>
      <w:r>
        <w:rPr>
          <w:rFonts w:ascii="David" w:eastAsia="Arial" w:hAnsi="David" w:cs="David"/>
        </w:rPr>
        <w:t>,</w:t>
      </w:r>
      <w:r w:rsidRPr="003C462B">
        <w:rPr>
          <w:rFonts w:ascii="David" w:eastAsia="Arial" w:hAnsi="David" w:cs="David"/>
        </w:rPr>
        <w:t xml:space="preserve"> Garrido, P.</w:t>
      </w:r>
      <w:r>
        <w:rPr>
          <w:rFonts w:ascii="David" w:eastAsia="Arial" w:hAnsi="David" w:cs="David"/>
        </w:rPr>
        <w:t>,</w:t>
      </w:r>
      <w:r w:rsidRPr="003C462B">
        <w:rPr>
          <w:rFonts w:ascii="David" w:eastAsia="Arial" w:hAnsi="David" w:cs="David"/>
        </w:rPr>
        <w:t xml:space="preserve"> et al. </w:t>
      </w:r>
      <w:r>
        <w:rPr>
          <w:rFonts w:ascii="David" w:eastAsia="Arial" w:hAnsi="David" w:cs="David"/>
        </w:rPr>
        <w:t>(</w:t>
      </w:r>
      <w:r w:rsidRPr="003C462B">
        <w:rPr>
          <w:rFonts w:ascii="David" w:eastAsia="Arial" w:hAnsi="David" w:cs="David"/>
        </w:rPr>
        <w:t>2013</w:t>
      </w:r>
      <w:r>
        <w:rPr>
          <w:rFonts w:ascii="David" w:eastAsia="Arial" w:hAnsi="David" w:cs="David"/>
        </w:rPr>
        <w:t>)</w:t>
      </w:r>
      <w:r w:rsidRPr="003C462B">
        <w:rPr>
          <w:rFonts w:ascii="David" w:eastAsia="Arial" w:hAnsi="David" w:cs="David"/>
        </w:rPr>
        <w:t>. Solving Problems in Social–Ecological Systems: Definition, Practice and Barriers of Transdisciplinary R</w:t>
      </w:r>
      <w:r>
        <w:rPr>
          <w:rFonts w:ascii="David" w:eastAsia="Arial" w:hAnsi="David" w:cs="David"/>
        </w:rPr>
        <w:t>esearch. Ambio. 42(2):254-265</w:t>
      </w:r>
      <w:r w:rsidRPr="003C462B">
        <w:rPr>
          <w:rFonts w:ascii="David" w:eastAsia="Arial" w:hAnsi="David" w:cs="David"/>
        </w:rPr>
        <w:t>.</w:t>
      </w:r>
    </w:p>
    <w:p w14:paraId="0F2D6C57"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Brodt, S., &amp; Thrupp, A. (2009). Understanding Adoption and Impacts of Sustainable Practices in California Vineyards. California Sustainable Winegrowing Alliance.</w:t>
      </w:r>
    </w:p>
    <w:p w14:paraId="5CA20332"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 xml:space="preserve">Cordano, M., Marshall, R. S., &amp; Silverman, M. (2009). How do Small and Medium Enterprises Go “Green”? A Study of Environmental Management Programs in the U.S. Wine Industry. Journal of Business Ethics, </w:t>
      </w:r>
      <w:r w:rsidR="00C32BF5">
        <w:rPr>
          <w:rFonts w:ascii="David" w:eastAsia="Arial" w:hAnsi="David" w:cs="David"/>
        </w:rPr>
        <w:t>92(3):</w:t>
      </w:r>
      <w:r w:rsidRPr="00FF5049">
        <w:rPr>
          <w:rFonts w:ascii="David" w:eastAsia="Arial" w:hAnsi="David" w:cs="David"/>
        </w:rPr>
        <w:t>463–478.</w:t>
      </w:r>
    </w:p>
    <w:p w14:paraId="4E617AD7"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 xml:space="preserve">Dodds, R., Graci, S., Ko, S., &amp; Walker, L. (2013). What drives environmental sustainability in the New Zealand Wine Industry? An examination of driving factors and practices. International Journal of Wine Business Research, </w:t>
      </w:r>
      <w:r w:rsidR="00C32BF5">
        <w:rPr>
          <w:rFonts w:ascii="David" w:eastAsia="Arial" w:hAnsi="David" w:cs="David"/>
        </w:rPr>
        <w:t>25(3):</w:t>
      </w:r>
      <w:r w:rsidRPr="00FF5049">
        <w:rPr>
          <w:rFonts w:ascii="David" w:eastAsia="Arial" w:hAnsi="David" w:cs="David"/>
        </w:rPr>
        <w:t>164–184.</w:t>
      </w:r>
    </w:p>
    <w:p w14:paraId="0CB2769B" w14:textId="77777777" w:rsidR="00FF5049" w:rsidRPr="00FF5049" w:rsidRDefault="00FF5049" w:rsidP="00AF7F49">
      <w:pPr>
        <w:bidi w:val="0"/>
        <w:spacing w:after="0" w:line="360" w:lineRule="auto"/>
        <w:ind w:left="567" w:hanging="567"/>
        <w:rPr>
          <w:rFonts w:ascii="David" w:eastAsia="Arial" w:hAnsi="David" w:cs="David"/>
          <w:color w:val="000000"/>
        </w:rPr>
      </w:pPr>
      <w:r w:rsidRPr="00FF5049">
        <w:rPr>
          <w:rFonts w:ascii="David" w:eastAsia="Arial" w:hAnsi="David" w:cs="David"/>
          <w:color w:val="000000"/>
        </w:rPr>
        <w:t>Douglas, B., Maechler, M., Bolker, B. &amp; Walker, S. (2015). Fitting Linear Mixed-Effects Models Using lme4. Journal of Statistical Software, 67(1), 1-48.</w:t>
      </w:r>
    </w:p>
    <w:p w14:paraId="357CCC62"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 xml:space="preserve">Forbes, S. L., &amp; De Silva, T. A. (2012). Analysis of environmental management systems in New Zealand wineries. International Journal of Wine Business Research, </w:t>
      </w:r>
      <w:r w:rsidR="00C32BF5">
        <w:rPr>
          <w:rFonts w:ascii="David" w:eastAsia="Arial" w:hAnsi="David" w:cs="David"/>
        </w:rPr>
        <w:t>24(3):</w:t>
      </w:r>
      <w:r w:rsidRPr="00FF5049">
        <w:rPr>
          <w:rFonts w:ascii="David" w:eastAsia="Arial" w:hAnsi="David" w:cs="David"/>
        </w:rPr>
        <w:t>98–114.</w:t>
      </w:r>
    </w:p>
    <w:p w14:paraId="0FB9AEA9"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 xml:space="preserve">Forbes, S. L., Cohen, D. A., Cullen, R., Wratten, S. D., &amp; Fountain, J. (2009). Consumer attitudes regarding environmentally sustainable wine: an exploratory study of the New Zealand marketplace. Journal of Cleaner Production, </w:t>
      </w:r>
      <w:r w:rsidR="00C32BF5">
        <w:rPr>
          <w:rFonts w:ascii="David" w:eastAsia="Arial" w:hAnsi="David" w:cs="David"/>
        </w:rPr>
        <w:t>17(13):</w:t>
      </w:r>
      <w:r w:rsidRPr="00FF5049">
        <w:rPr>
          <w:rFonts w:ascii="David" w:eastAsia="Arial" w:hAnsi="David" w:cs="David"/>
        </w:rPr>
        <w:t>1195–1199.</w:t>
      </w:r>
    </w:p>
    <w:p w14:paraId="616E41D0"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Lubell, M., Hillis, V., &amp; Hoffman, M. (2011). Innovation, Cooperation, and the Perceived Benefits and Costs of Sustainable Agriculture Practices. Ecology and Society,</w:t>
      </w:r>
      <w:r w:rsidR="00C32BF5">
        <w:rPr>
          <w:rFonts w:ascii="David" w:eastAsia="Arial" w:hAnsi="David" w:cs="David"/>
        </w:rPr>
        <w:t xml:space="preserve"> 16(4):</w:t>
      </w:r>
      <w:r w:rsidRPr="00FF5049">
        <w:rPr>
          <w:rFonts w:ascii="David" w:eastAsia="Arial" w:hAnsi="David" w:cs="David"/>
        </w:rPr>
        <w:t>16-23.</w:t>
      </w:r>
    </w:p>
    <w:p w14:paraId="01BBE935" w14:textId="77777777" w:rsidR="00D22A50" w:rsidRDefault="00FF5049" w:rsidP="00AF7F49">
      <w:pPr>
        <w:bidi w:val="0"/>
        <w:spacing w:after="0" w:line="360" w:lineRule="auto"/>
        <w:ind w:left="567" w:hanging="567"/>
        <w:rPr>
          <w:rFonts w:ascii="David" w:eastAsia="Arial" w:hAnsi="David" w:cs="David"/>
          <w:noProof/>
          <w:color w:val="000000"/>
          <w:rtl/>
        </w:rPr>
      </w:pPr>
      <w:r w:rsidRPr="00FF5049">
        <w:rPr>
          <w:rFonts w:ascii="David" w:eastAsia="Arial" w:hAnsi="David" w:cs="David"/>
          <w:noProof/>
          <w:color w:val="000000"/>
        </w:rPr>
        <w:t xml:space="preserve">Moggi, S., Campedelli, B., &amp; Leardini, C. (2015). Implementing sustainability in wineries: issues from an Italian case-study. </w:t>
      </w:r>
      <w:r w:rsidR="002A6539">
        <w:rPr>
          <w:rFonts w:ascii="David" w:eastAsia="Arial" w:hAnsi="David" w:cs="David"/>
          <w:noProof/>
          <w:color w:val="000000"/>
        </w:rPr>
        <w:t>A conference paper, i</w:t>
      </w:r>
      <w:r w:rsidRPr="00FF5049">
        <w:rPr>
          <w:rFonts w:ascii="David" w:eastAsia="Arial" w:hAnsi="David" w:cs="David"/>
          <w:noProof/>
          <w:color w:val="000000"/>
        </w:rPr>
        <w:t xml:space="preserve">n </w:t>
      </w:r>
      <w:r w:rsidRPr="00FF5049">
        <w:rPr>
          <w:rFonts w:ascii="David" w:eastAsia="Arial" w:hAnsi="David" w:cs="David"/>
          <w:i/>
          <w:iCs/>
          <w:noProof/>
          <w:color w:val="000000"/>
        </w:rPr>
        <w:t>8th Annual Conference of the EuroMed Academy of Business</w:t>
      </w:r>
      <w:r w:rsidRPr="00FF5049">
        <w:rPr>
          <w:rFonts w:ascii="David" w:eastAsia="Arial" w:hAnsi="David" w:cs="David"/>
          <w:noProof/>
          <w:color w:val="000000"/>
        </w:rPr>
        <w:t>.</w:t>
      </w:r>
    </w:p>
    <w:p w14:paraId="565C5156" w14:textId="20EE5738" w:rsidR="00FF5049" w:rsidRPr="00FF5049" w:rsidRDefault="00FF5049" w:rsidP="00D22A50">
      <w:pPr>
        <w:bidi w:val="0"/>
        <w:spacing w:after="0" w:line="360" w:lineRule="auto"/>
        <w:ind w:left="567" w:hanging="567"/>
        <w:rPr>
          <w:rFonts w:ascii="David" w:eastAsia="Arial" w:hAnsi="David" w:cs="David"/>
          <w:color w:val="000000"/>
        </w:rPr>
      </w:pPr>
      <w:r w:rsidRPr="00FF5049">
        <w:rPr>
          <w:rFonts w:ascii="David" w:eastAsia="Arial" w:hAnsi="David" w:cs="David"/>
          <w:color w:val="000000"/>
        </w:rPr>
        <w:t xml:space="preserve">Oksanen, J., Blanchet, F.G., Friendly, M., Kindt, R., Legendre, P., McGlinn, D., Minchin, P.R., O'Hara, R.B., Simpson, G.L., Solymos, P., Stevens, M.H., Szoecs, E. &amp; Wagner, H. (2017). vegan: Community Ecology Package. R package version 2.4-2.   </w:t>
      </w:r>
      <w:hyperlink r:id="rId20" w:history="1">
        <w:r w:rsidRPr="00FF5049">
          <w:rPr>
            <w:rFonts w:ascii="David" w:eastAsia="Arial" w:hAnsi="David" w:cs="David"/>
            <w:color w:val="0563C1"/>
            <w:u w:val="single"/>
          </w:rPr>
          <w:t>https://CRAN.R-project.org/package=vegan</w:t>
        </w:r>
      </w:hyperlink>
      <w:r w:rsidR="00C32BF5">
        <w:rPr>
          <w:rFonts w:ascii="David" w:eastAsia="Arial" w:hAnsi="David" w:cs="David"/>
          <w:color w:val="000000"/>
        </w:rPr>
        <w:t>.</w:t>
      </w:r>
      <w:r w:rsidRPr="00FF5049">
        <w:rPr>
          <w:rFonts w:ascii="David" w:eastAsia="Arial" w:hAnsi="David" w:cs="David"/>
          <w:color w:val="000000"/>
        </w:rPr>
        <w:t xml:space="preserve"> </w:t>
      </w:r>
    </w:p>
    <w:p w14:paraId="2EA94043" w14:textId="77777777" w:rsidR="00FF5049" w:rsidRPr="00FF5049" w:rsidRDefault="00FF5049" w:rsidP="00AF7F49">
      <w:pPr>
        <w:bidi w:val="0"/>
        <w:spacing w:after="0" w:line="360" w:lineRule="auto"/>
        <w:ind w:left="567" w:hanging="567"/>
        <w:rPr>
          <w:rFonts w:ascii="David" w:eastAsia="Arial" w:hAnsi="David" w:cs="David"/>
        </w:rPr>
      </w:pPr>
      <w:r w:rsidRPr="00FF5049">
        <w:rPr>
          <w:rFonts w:ascii="David" w:eastAsia="Arial" w:hAnsi="David" w:cs="David"/>
        </w:rPr>
        <w:t>Olmstead, M. (2009). The “greening” of Pacific Northwest vineyards. Proceedings of the Symposium on Sustainability in Vineyards and Wineries (pp. 27-33). Osage Beach: University of Missouri Extension.</w:t>
      </w:r>
    </w:p>
    <w:p w14:paraId="2E131306" w14:textId="77777777" w:rsidR="003C462B" w:rsidRPr="00FF5049" w:rsidRDefault="003C462B" w:rsidP="00AF7F49">
      <w:pPr>
        <w:bidi w:val="0"/>
        <w:spacing w:after="0" w:line="360" w:lineRule="auto"/>
        <w:ind w:left="567" w:hanging="567"/>
        <w:rPr>
          <w:rFonts w:ascii="David" w:eastAsia="Arial" w:hAnsi="David" w:cs="David"/>
        </w:rPr>
      </w:pPr>
      <w:r w:rsidRPr="00FF5049">
        <w:rPr>
          <w:rFonts w:ascii="David" w:eastAsia="Arial" w:hAnsi="David" w:cs="David"/>
        </w:rPr>
        <w:t xml:space="preserve">Saint-Ges, V., &amp; Bélis-Bergouignan, M. (2009). Ways of reducing pesticides use in Bordeaux vineyards. Journal of Cleaner Production, </w:t>
      </w:r>
      <w:r>
        <w:rPr>
          <w:rFonts w:ascii="David" w:eastAsia="Arial" w:hAnsi="David" w:cs="David"/>
        </w:rPr>
        <w:t>17(18):</w:t>
      </w:r>
      <w:r w:rsidRPr="00FF5049">
        <w:rPr>
          <w:rFonts w:ascii="David" w:eastAsia="Arial" w:hAnsi="David" w:cs="David"/>
        </w:rPr>
        <w:t>1644-1653.</w:t>
      </w:r>
    </w:p>
    <w:p w14:paraId="2CCD8800" w14:textId="77777777" w:rsidR="003C462B" w:rsidRDefault="003C462B" w:rsidP="00AF7F49">
      <w:pPr>
        <w:bidi w:val="0"/>
        <w:spacing w:after="0" w:line="360" w:lineRule="auto"/>
        <w:ind w:left="567" w:hanging="567"/>
        <w:rPr>
          <w:rFonts w:ascii="David" w:eastAsia="Arial" w:hAnsi="David" w:cs="David"/>
          <w:color w:val="000000"/>
        </w:rPr>
      </w:pPr>
      <w:r w:rsidRPr="003C462B">
        <w:rPr>
          <w:rFonts w:ascii="David" w:eastAsia="Arial" w:hAnsi="David" w:cs="David"/>
          <w:color w:val="000000"/>
        </w:rPr>
        <w:t xml:space="preserve">Singh, S. J., Haberl, </w:t>
      </w:r>
      <w:r>
        <w:rPr>
          <w:rFonts w:ascii="David" w:eastAsia="Arial" w:hAnsi="David" w:cs="David"/>
          <w:color w:val="000000"/>
        </w:rPr>
        <w:t xml:space="preserve">H., </w:t>
      </w:r>
      <w:r w:rsidRPr="003C462B">
        <w:rPr>
          <w:rFonts w:ascii="David" w:eastAsia="Arial" w:hAnsi="David" w:cs="David"/>
          <w:color w:val="000000"/>
        </w:rPr>
        <w:t>Chertow, M.</w:t>
      </w:r>
      <w:r>
        <w:rPr>
          <w:rFonts w:ascii="David" w:eastAsia="Arial" w:hAnsi="David" w:cs="David"/>
          <w:color w:val="000000"/>
        </w:rPr>
        <w:t>,</w:t>
      </w:r>
      <w:r w:rsidRPr="003C462B">
        <w:rPr>
          <w:rFonts w:ascii="David" w:eastAsia="Arial" w:hAnsi="David" w:cs="David"/>
          <w:color w:val="000000"/>
        </w:rPr>
        <w:t xml:space="preserve"> Mirtl</w:t>
      </w:r>
      <w:r>
        <w:rPr>
          <w:rFonts w:ascii="David" w:eastAsia="Arial" w:hAnsi="David" w:cs="David"/>
          <w:color w:val="000000"/>
        </w:rPr>
        <w:t>,</w:t>
      </w:r>
      <w:r w:rsidRPr="003C462B">
        <w:rPr>
          <w:rFonts w:ascii="David" w:eastAsia="Arial" w:hAnsi="David" w:cs="David"/>
          <w:color w:val="000000"/>
        </w:rPr>
        <w:t xml:space="preserve"> </w:t>
      </w:r>
      <w:r>
        <w:rPr>
          <w:rFonts w:ascii="David" w:eastAsia="Arial" w:hAnsi="David" w:cs="David"/>
          <w:color w:val="000000"/>
        </w:rPr>
        <w:t>M., &amp;</w:t>
      </w:r>
      <w:r w:rsidRPr="003C462B">
        <w:rPr>
          <w:rFonts w:ascii="David" w:eastAsia="Arial" w:hAnsi="David" w:cs="David"/>
          <w:color w:val="000000"/>
        </w:rPr>
        <w:t xml:space="preserve"> Schmid</w:t>
      </w:r>
      <w:r>
        <w:rPr>
          <w:rFonts w:ascii="David" w:eastAsia="Arial" w:hAnsi="David" w:cs="David"/>
          <w:color w:val="000000"/>
        </w:rPr>
        <w:t>, M</w:t>
      </w:r>
      <w:r w:rsidRPr="003C462B">
        <w:rPr>
          <w:rFonts w:ascii="David" w:eastAsia="Arial" w:hAnsi="David" w:cs="David"/>
          <w:color w:val="000000"/>
        </w:rPr>
        <w:t xml:space="preserve">. </w:t>
      </w:r>
      <w:r>
        <w:rPr>
          <w:rFonts w:ascii="David" w:eastAsia="Arial" w:hAnsi="David" w:cs="David"/>
          <w:color w:val="000000"/>
        </w:rPr>
        <w:t>(</w:t>
      </w:r>
      <w:r w:rsidRPr="003C462B">
        <w:rPr>
          <w:rFonts w:ascii="David" w:eastAsia="Arial" w:hAnsi="David" w:cs="David"/>
          <w:color w:val="000000"/>
        </w:rPr>
        <w:t>2013</w:t>
      </w:r>
      <w:r>
        <w:rPr>
          <w:rFonts w:ascii="David" w:eastAsia="Arial" w:hAnsi="David" w:cs="David"/>
          <w:color w:val="000000"/>
        </w:rPr>
        <w:t>)</w:t>
      </w:r>
      <w:r w:rsidRPr="003C462B">
        <w:rPr>
          <w:rFonts w:ascii="David" w:eastAsia="Arial" w:hAnsi="David" w:cs="David"/>
          <w:color w:val="000000"/>
        </w:rPr>
        <w:t>. Long Term Socio-Ecological Research. Springer. Dordrecht.</w:t>
      </w:r>
    </w:p>
    <w:p w14:paraId="6B87330F" w14:textId="3F88EE2A" w:rsidR="00E95EB0" w:rsidRPr="00E54A84" w:rsidRDefault="00E95EB0" w:rsidP="00AF7F49">
      <w:pPr>
        <w:bidi w:val="0"/>
        <w:spacing w:after="0" w:line="360" w:lineRule="auto"/>
        <w:ind w:left="567" w:hanging="567"/>
        <w:rPr>
          <w:rFonts w:ascii="David" w:hAnsi="David" w:cs="David"/>
          <w:b/>
          <w:bCs/>
          <w:color w:val="262626" w:themeColor="text1" w:themeTint="D9"/>
          <w:lang w:val="en-GB"/>
        </w:rPr>
      </w:pPr>
      <w:r w:rsidRPr="00E54A84">
        <w:rPr>
          <w:rFonts w:ascii="David" w:hAnsi="David" w:cs="David"/>
          <w:b/>
          <w:bCs/>
          <w:color w:val="262626" w:themeColor="text1" w:themeTint="D9"/>
          <w:lang w:val="en-GB"/>
        </w:rPr>
        <w:t>Shapira I</w:t>
      </w:r>
      <w:r w:rsidR="00AC093A" w:rsidRPr="00E54A84">
        <w:rPr>
          <w:rFonts w:ascii="David" w:hAnsi="David" w:cs="David"/>
          <w:b/>
          <w:bCs/>
          <w:color w:val="262626" w:themeColor="text1" w:themeTint="D9"/>
          <w:lang w:val="en-GB"/>
        </w:rPr>
        <w:t>.</w:t>
      </w:r>
      <w:r w:rsidRPr="00E54A84">
        <w:rPr>
          <w:rFonts w:ascii="David" w:hAnsi="David" w:cs="David"/>
          <w:b/>
          <w:bCs/>
          <w:color w:val="262626" w:themeColor="text1" w:themeTint="D9"/>
          <w:lang w:val="en-GB"/>
        </w:rPr>
        <w:t>, Rosenfeld A</w:t>
      </w:r>
      <w:r w:rsidR="00AC093A" w:rsidRPr="00E54A84">
        <w:rPr>
          <w:rFonts w:ascii="David" w:hAnsi="David" w:cs="David"/>
          <w:b/>
          <w:bCs/>
          <w:color w:val="262626" w:themeColor="text1" w:themeTint="D9"/>
          <w:lang w:val="en-GB"/>
        </w:rPr>
        <w:t>.</w:t>
      </w:r>
      <w:r w:rsidRPr="00E54A84">
        <w:rPr>
          <w:rFonts w:ascii="David" w:hAnsi="David" w:cs="David"/>
          <w:b/>
          <w:bCs/>
          <w:color w:val="262626" w:themeColor="text1" w:themeTint="D9"/>
          <w:lang w:val="en-GB"/>
        </w:rPr>
        <w:t>, Rothschild A</w:t>
      </w:r>
      <w:r w:rsidR="00AC093A" w:rsidRPr="00E54A84">
        <w:rPr>
          <w:rFonts w:ascii="David" w:hAnsi="David" w:cs="David"/>
          <w:b/>
          <w:bCs/>
          <w:color w:val="262626" w:themeColor="text1" w:themeTint="D9"/>
          <w:lang w:val="en-GB"/>
        </w:rPr>
        <w:t>.</w:t>
      </w:r>
      <w:r w:rsidRPr="00E54A84">
        <w:rPr>
          <w:rFonts w:ascii="David" w:hAnsi="David" w:cs="David"/>
          <w:b/>
          <w:bCs/>
          <w:color w:val="262626" w:themeColor="text1" w:themeTint="D9"/>
          <w:lang w:val="en-GB"/>
        </w:rPr>
        <w:t>, Ackerman M</w:t>
      </w:r>
      <w:r w:rsidR="00AC093A" w:rsidRPr="00E54A84">
        <w:rPr>
          <w:rFonts w:ascii="David" w:hAnsi="David" w:cs="David"/>
          <w:b/>
          <w:bCs/>
          <w:color w:val="262626" w:themeColor="text1" w:themeTint="D9"/>
          <w:lang w:val="en-GB"/>
        </w:rPr>
        <w:t>.</w:t>
      </w:r>
      <w:r w:rsidRPr="00E54A84">
        <w:rPr>
          <w:rFonts w:ascii="David" w:hAnsi="David" w:cs="David"/>
          <w:b/>
          <w:bCs/>
          <w:color w:val="262626" w:themeColor="text1" w:themeTint="D9"/>
          <w:lang w:val="en-GB"/>
        </w:rPr>
        <w:t>, Eshel G</w:t>
      </w:r>
      <w:r w:rsidR="00AC093A" w:rsidRPr="00E54A84">
        <w:rPr>
          <w:rFonts w:ascii="David" w:hAnsi="David" w:cs="David"/>
          <w:b/>
          <w:bCs/>
          <w:color w:val="262626" w:themeColor="text1" w:themeTint="D9"/>
          <w:lang w:val="en-GB"/>
        </w:rPr>
        <w:t>., &amp;</w:t>
      </w:r>
      <w:r w:rsidRPr="00E54A84">
        <w:rPr>
          <w:rFonts w:ascii="David" w:hAnsi="David" w:cs="David"/>
          <w:b/>
          <w:bCs/>
          <w:color w:val="262626" w:themeColor="text1" w:themeTint="D9"/>
          <w:lang w:val="en-GB"/>
        </w:rPr>
        <w:t xml:space="preserve"> Keasar T. </w:t>
      </w:r>
      <w:r w:rsidR="00AC093A" w:rsidRPr="00E54A84">
        <w:rPr>
          <w:rFonts w:ascii="David" w:hAnsi="David" w:cs="David"/>
          <w:b/>
          <w:bCs/>
          <w:color w:val="262626" w:themeColor="text1" w:themeTint="D9"/>
          <w:lang w:val="en-GB"/>
        </w:rPr>
        <w:t>(</w:t>
      </w:r>
      <w:r w:rsidRPr="00E54A84">
        <w:rPr>
          <w:rFonts w:ascii="David" w:hAnsi="David" w:cs="David"/>
          <w:b/>
          <w:bCs/>
          <w:color w:val="262626" w:themeColor="text1" w:themeTint="D9"/>
          <w:lang w:val="en-GB"/>
        </w:rPr>
        <w:t>2017</w:t>
      </w:r>
      <w:r w:rsidR="00AC093A" w:rsidRPr="00E54A84">
        <w:rPr>
          <w:rFonts w:ascii="David" w:hAnsi="David" w:cs="David"/>
          <w:b/>
          <w:bCs/>
          <w:color w:val="262626" w:themeColor="text1" w:themeTint="D9"/>
          <w:lang w:val="en-GB"/>
        </w:rPr>
        <w:t>)</w:t>
      </w:r>
      <w:r w:rsidRPr="00E54A84">
        <w:rPr>
          <w:rFonts w:ascii="David" w:hAnsi="David" w:cs="David"/>
          <w:b/>
          <w:bCs/>
          <w:color w:val="262626" w:themeColor="text1" w:themeTint="D9"/>
          <w:lang w:val="en-GB"/>
        </w:rPr>
        <w:t xml:space="preserve">. Herbaceous vegetation enhancement increases biodiversity in a wine-producing vineyard in Israel, promoting shifts in agricultural practices in other vineyards. </w:t>
      </w:r>
      <w:r w:rsidRPr="00E54A84">
        <w:rPr>
          <w:rFonts w:ascii="David" w:hAnsi="David" w:cs="David"/>
          <w:b/>
          <w:bCs/>
          <w:i/>
          <w:iCs/>
          <w:color w:val="262626" w:themeColor="text1" w:themeTint="D9"/>
          <w:lang w:val="en-GB"/>
        </w:rPr>
        <w:t>Conservation Evidence</w:t>
      </w:r>
      <w:r w:rsidRPr="00E54A84">
        <w:rPr>
          <w:rFonts w:ascii="David" w:hAnsi="David" w:cs="David"/>
          <w:b/>
          <w:bCs/>
          <w:color w:val="262626" w:themeColor="text1" w:themeTint="D9"/>
          <w:lang w:val="en-GB"/>
        </w:rPr>
        <w:t>, 14: 10-15.</w:t>
      </w:r>
    </w:p>
    <w:p w14:paraId="44E04F08" w14:textId="475E966A" w:rsidR="00E54A84" w:rsidRPr="00E54A84" w:rsidRDefault="00FF5049" w:rsidP="00E54A84">
      <w:pPr>
        <w:widowControl w:val="0"/>
        <w:autoSpaceDE w:val="0"/>
        <w:autoSpaceDN w:val="0"/>
        <w:bidi w:val="0"/>
        <w:adjustRightInd w:val="0"/>
        <w:spacing w:after="0" w:line="360" w:lineRule="auto"/>
        <w:ind w:left="567" w:hanging="567"/>
        <w:rPr>
          <w:rFonts w:ascii="David" w:eastAsia="Arial" w:hAnsi="David" w:cs="David"/>
          <w:b/>
          <w:bCs/>
          <w:noProof/>
          <w:color w:val="262626" w:themeColor="text1" w:themeTint="D9"/>
          <w:rtl/>
        </w:rPr>
      </w:pPr>
      <w:r w:rsidRPr="00E54A84">
        <w:rPr>
          <w:rFonts w:ascii="David" w:eastAsia="Arial" w:hAnsi="David" w:cs="David"/>
          <w:b/>
          <w:bCs/>
          <w:noProof/>
          <w:color w:val="262626" w:themeColor="text1" w:themeTint="D9"/>
        </w:rPr>
        <w:t>Teschner, N., Orenstein, D. E., Shapira, I., &amp; Kaesar, T. (2017). Socio-ecological research and the transition toward sustainable agriculture. International Journal of Agricultural Sustainability</w:t>
      </w:r>
      <w:r w:rsidR="00E54A84" w:rsidRPr="00E54A84">
        <w:rPr>
          <w:rFonts w:ascii="David" w:eastAsia="Arial" w:hAnsi="David" w:cs="David"/>
          <w:b/>
          <w:bCs/>
          <w:noProof/>
          <w:color w:val="262626" w:themeColor="text1" w:themeTint="D9"/>
        </w:rPr>
        <w:t>, 15(2): 99-101</w:t>
      </w:r>
    </w:p>
    <w:p w14:paraId="37772211" w14:textId="6C44BF85" w:rsidR="00FF5049" w:rsidRPr="00FF5049" w:rsidRDefault="00FF5049" w:rsidP="00E54A84">
      <w:pPr>
        <w:widowControl w:val="0"/>
        <w:autoSpaceDE w:val="0"/>
        <w:autoSpaceDN w:val="0"/>
        <w:bidi w:val="0"/>
        <w:adjustRightInd w:val="0"/>
        <w:spacing w:after="0" w:line="360" w:lineRule="auto"/>
        <w:ind w:left="567" w:hanging="567"/>
        <w:rPr>
          <w:rFonts w:ascii="David" w:eastAsia="Arial" w:hAnsi="David" w:cs="David"/>
        </w:rPr>
      </w:pPr>
      <w:r w:rsidRPr="00FF5049">
        <w:rPr>
          <w:rFonts w:ascii="David" w:eastAsia="Arial" w:hAnsi="David" w:cs="David"/>
        </w:rPr>
        <w:t>Warner, K. D. (2007). The quality of sustainability: Agroecological partnerships and the geographic branding of California winegrapes. Journal of Rural Studies, 142–155.</w:t>
      </w:r>
    </w:p>
    <w:p w14:paraId="7062B2C0" w14:textId="77777777" w:rsidR="00FF5049" w:rsidRPr="00FF5049" w:rsidRDefault="00FF5049" w:rsidP="00AF7F49">
      <w:pPr>
        <w:widowControl w:val="0"/>
        <w:autoSpaceDE w:val="0"/>
        <w:autoSpaceDN w:val="0"/>
        <w:bidi w:val="0"/>
        <w:adjustRightInd w:val="0"/>
        <w:spacing w:after="0" w:line="360" w:lineRule="auto"/>
        <w:ind w:left="567" w:hanging="567"/>
        <w:rPr>
          <w:rFonts w:ascii="David" w:eastAsia="Arial" w:hAnsi="David" w:cs="David"/>
          <w:noProof/>
          <w:color w:val="000000"/>
        </w:rPr>
      </w:pPr>
      <w:r w:rsidRPr="00FF5049">
        <w:rPr>
          <w:rFonts w:ascii="David" w:eastAsia="Arial" w:hAnsi="David" w:cs="David"/>
        </w:rPr>
        <w:t>Wratten, S. (2010). Project Leader's Update. Greening Waipara, 7:2-3.</w:t>
      </w:r>
      <w:r w:rsidRPr="00FF5049">
        <w:rPr>
          <w:rFonts w:ascii="David" w:eastAsia="Arial" w:hAnsi="David" w:cs="David"/>
          <w:noProof/>
          <w:color w:val="000000"/>
        </w:rPr>
        <w:t xml:space="preserve"> </w:t>
      </w:r>
    </w:p>
    <w:p w14:paraId="15706205" w14:textId="77777777" w:rsidR="00FF5049" w:rsidRPr="00FF5049" w:rsidRDefault="00FF5049" w:rsidP="00AF7F49">
      <w:pPr>
        <w:widowControl w:val="0"/>
        <w:autoSpaceDE w:val="0"/>
        <w:autoSpaceDN w:val="0"/>
        <w:bidi w:val="0"/>
        <w:adjustRightInd w:val="0"/>
        <w:spacing w:after="0" w:line="360" w:lineRule="auto"/>
        <w:ind w:left="567" w:hanging="567"/>
        <w:rPr>
          <w:rFonts w:ascii="David" w:eastAsia="Arial" w:hAnsi="David" w:cs="David"/>
          <w:noProof/>
          <w:color w:val="000000"/>
        </w:rPr>
      </w:pPr>
      <w:r w:rsidRPr="00FF5049">
        <w:rPr>
          <w:rFonts w:ascii="David" w:eastAsia="Arial" w:hAnsi="David" w:cs="David"/>
          <w:noProof/>
          <w:color w:val="000000"/>
        </w:rPr>
        <w:t>Zucca, G., Smith, D. E., &amp; Mitry, D. J. (2009). Sustainable viticulture and winery practices in California: What is it, and do customers care. International Journal of Wine Research, 2(1), 193.</w:t>
      </w:r>
    </w:p>
    <w:p w14:paraId="57ABAF73" w14:textId="0560A131" w:rsidR="00072618" w:rsidRPr="00C65986" w:rsidRDefault="00072618" w:rsidP="00AF7F49">
      <w:pPr>
        <w:tabs>
          <w:tab w:val="right" w:pos="206"/>
        </w:tabs>
        <w:spacing w:before="240" w:line="360" w:lineRule="auto"/>
        <w:jc w:val="both"/>
        <w:rPr>
          <w:rFonts w:ascii="David" w:hAnsi="David" w:cs="David"/>
          <w:b/>
          <w:bCs/>
          <w:sz w:val="24"/>
          <w:szCs w:val="24"/>
          <w:rtl/>
        </w:rPr>
      </w:pPr>
      <w:r w:rsidRPr="00C65986">
        <w:rPr>
          <w:rFonts w:ascii="David" w:hAnsi="David" w:cs="David" w:hint="cs"/>
          <w:b/>
          <w:bCs/>
          <w:sz w:val="24"/>
          <w:szCs w:val="24"/>
          <w:rtl/>
        </w:rPr>
        <w:t>נספח 1</w:t>
      </w:r>
      <w:r w:rsidR="00C65986">
        <w:rPr>
          <w:rFonts w:ascii="David" w:hAnsi="David" w:cs="David" w:hint="cs"/>
          <w:b/>
          <w:bCs/>
          <w:sz w:val="24"/>
          <w:szCs w:val="24"/>
          <w:rtl/>
        </w:rPr>
        <w:t xml:space="preserve">: </w:t>
      </w:r>
      <w:r w:rsidR="00C65986" w:rsidRPr="006D15DC">
        <w:rPr>
          <w:rFonts w:ascii="David" w:hAnsi="David" w:cs="David" w:hint="cs"/>
          <w:sz w:val="24"/>
          <w:szCs w:val="24"/>
          <w:rtl/>
        </w:rPr>
        <w:t>שאלון צרכנים</w:t>
      </w:r>
      <w:r w:rsidR="006D15DC">
        <w:rPr>
          <w:rFonts w:ascii="David" w:hAnsi="David" w:cs="David" w:hint="cs"/>
          <w:b/>
          <w:bCs/>
          <w:sz w:val="24"/>
          <w:szCs w:val="24"/>
          <w:rtl/>
        </w:rPr>
        <w:t>.</w:t>
      </w:r>
    </w:p>
    <w:p w14:paraId="4EE8E609" w14:textId="4B26F01D" w:rsidR="00072618" w:rsidRDefault="00072618" w:rsidP="00AF7F49">
      <w:pPr>
        <w:tabs>
          <w:tab w:val="right" w:pos="206"/>
        </w:tabs>
        <w:spacing w:before="240" w:line="360" w:lineRule="auto"/>
        <w:jc w:val="both"/>
        <w:rPr>
          <w:rFonts w:ascii="David" w:hAnsi="David" w:cs="David"/>
          <w:sz w:val="24"/>
          <w:szCs w:val="24"/>
          <w:rtl/>
        </w:rPr>
      </w:pPr>
      <w:r w:rsidRPr="00072618">
        <w:rPr>
          <w:rFonts w:hint="cs"/>
          <w:noProof/>
          <w:rtl/>
        </w:rPr>
        <w:drawing>
          <wp:inline distT="0" distB="0" distL="0" distR="0" wp14:anchorId="6E9B056B" wp14:editId="43138F02">
            <wp:extent cx="6026619" cy="7187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2522" cy="7194990"/>
                    </a:xfrm>
                    <a:prstGeom prst="rect">
                      <a:avLst/>
                    </a:prstGeom>
                    <a:noFill/>
                    <a:ln>
                      <a:noFill/>
                    </a:ln>
                  </pic:spPr>
                </pic:pic>
              </a:graphicData>
            </a:graphic>
          </wp:inline>
        </w:drawing>
      </w:r>
    </w:p>
    <w:p w14:paraId="7076BDAB" w14:textId="77777777" w:rsidR="00072618" w:rsidRPr="00EA6955" w:rsidRDefault="00072618" w:rsidP="00AF7F49">
      <w:pPr>
        <w:tabs>
          <w:tab w:val="right" w:pos="206"/>
        </w:tabs>
        <w:spacing w:before="240" w:line="360" w:lineRule="auto"/>
        <w:jc w:val="both"/>
        <w:rPr>
          <w:rFonts w:ascii="David" w:hAnsi="David" w:cs="David"/>
          <w:sz w:val="24"/>
          <w:szCs w:val="24"/>
          <w:rtl/>
        </w:rPr>
      </w:pPr>
      <w:bookmarkStart w:id="0" w:name="_GoBack"/>
      <w:bookmarkEnd w:id="0"/>
    </w:p>
    <w:sectPr w:rsidR="00072618" w:rsidRPr="00EA6955" w:rsidSect="00C7300E">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14FC" w14:textId="77777777" w:rsidR="002262B0" w:rsidRDefault="002262B0" w:rsidP="00335454">
      <w:pPr>
        <w:spacing w:after="0" w:line="240" w:lineRule="auto"/>
      </w:pPr>
      <w:r>
        <w:separator/>
      </w:r>
    </w:p>
    <w:p w14:paraId="7E68C9DB" w14:textId="77777777" w:rsidR="002262B0" w:rsidRDefault="002262B0"/>
    <w:p w14:paraId="1514CD3F" w14:textId="77777777" w:rsidR="002262B0" w:rsidRDefault="002262B0" w:rsidP="008805F9"/>
  </w:endnote>
  <w:endnote w:type="continuationSeparator" w:id="0">
    <w:p w14:paraId="1B4D9ADE" w14:textId="77777777" w:rsidR="002262B0" w:rsidRDefault="002262B0" w:rsidP="00335454">
      <w:pPr>
        <w:spacing w:after="0" w:line="240" w:lineRule="auto"/>
      </w:pPr>
      <w:r>
        <w:continuationSeparator/>
      </w:r>
    </w:p>
    <w:p w14:paraId="0B3AFBA9" w14:textId="77777777" w:rsidR="002262B0" w:rsidRDefault="002262B0"/>
    <w:p w14:paraId="70D54108" w14:textId="77777777" w:rsidR="002262B0" w:rsidRDefault="002262B0" w:rsidP="00880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8512734"/>
      <w:docPartObj>
        <w:docPartGallery w:val="Page Numbers (Bottom of Page)"/>
        <w:docPartUnique/>
      </w:docPartObj>
    </w:sdtPr>
    <w:sdtEndPr>
      <w:rPr>
        <w:rFonts w:ascii="David" w:hAnsi="David" w:cs="David"/>
        <w:sz w:val="24"/>
        <w:szCs w:val="24"/>
        <w:cs/>
      </w:rPr>
    </w:sdtEndPr>
    <w:sdtContent>
      <w:p w14:paraId="283FB405" w14:textId="63A2208A" w:rsidR="00B952CC" w:rsidRPr="006B7D56" w:rsidRDefault="00B952CC">
        <w:pPr>
          <w:pStyle w:val="af0"/>
          <w:jc w:val="center"/>
          <w:rPr>
            <w:rFonts w:ascii="David" w:hAnsi="David" w:cs="David"/>
            <w:sz w:val="24"/>
            <w:szCs w:val="24"/>
            <w:rtl/>
            <w:cs/>
          </w:rPr>
        </w:pPr>
        <w:r w:rsidRPr="006B7D56">
          <w:rPr>
            <w:rFonts w:ascii="David" w:hAnsi="David" w:cs="David"/>
            <w:sz w:val="24"/>
            <w:szCs w:val="24"/>
          </w:rPr>
          <w:fldChar w:fldCharType="begin"/>
        </w:r>
        <w:r w:rsidRPr="006B7D56">
          <w:rPr>
            <w:rFonts w:ascii="David" w:hAnsi="David" w:cs="David"/>
            <w:sz w:val="24"/>
            <w:szCs w:val="24"/>
            <w:rtl/>
            <w:cs/>
          </w:rPr>
          <w:instrText>PAGE   \* MERGEFORMAT</w:instrText>
        </w:r>
        <w:r w:rsidRPr="006B7D56">
          <w:rPr>
            <w:rFonts w:ascii="David" w:hAnsi="David" w:cs="David"/>
            <w:sz w:val="24"/>
            <w:szCs w:val="24"/>
          </w:rPr>
          <w:fldChar w:fldCharType="separate"/>
        </w:r>
        <w:r w:rsidR="00DB19FC" w:rsidRPr="00DB19FC">
          <w:rPr>
            <w:rFonts w:ascii="David" w:hAnsi="David" w:cs="David"/>
            <w:noProof/>
            <w:rtl/>
            <w:lang w:val="he-IL"/>
          </w:rPr>
          <w:t>27</w:t>
        </w:r>
        <w:r w:rsidRPr="006B7D56">
          <w:rPr>
            <w:rFonts w:ascii="David" w:hAnsi="David" w:cs="David"/>
            <w:sz w:val="24"/>
            <w:szCs w:val="24"/>
          </w:rPr>
          <w:fldChar w:fldCharType="end"/>
        </w:r>
      </w:p>
    </w:sdtContent>
  </w:sdt>
  <w:p w14:paraId="2EE9DF76" w14:textId="77777777" w:rsidR="00B952CC" w:rsidRDefault="00B952CC">
    <w:pPr>
      <w:pStyle w:val="af0"/>
    </w:pPr>
  </w:p>
  <w:p w14:paraId="5D2E7BD2" w14:textId="77777777" w:rsidR="00B952CC" w:rsidRDefault="00B952CC"/>
  <w:p w14:paraId="5B510BD7" w14:textId="77777777" w:rsidR="00B952CC" w:rsidRDefault="00B952CC" w:rsidP="008805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62C0" w14:textId="77777777" w:rsidR="002262B0" w:rsidRDefault="002262B0" w:rsidP="00335454">
      <w:pPr>
        <w:spacing w:after="0" w:line="240" w:lineRule="auto"/>
      </w:pPr>
      <w:r>
        <w:separator/>
      </w:r>
    </w:p>
    <w:p w14:paraId="055045BB" w14:textId="77777777" w:rsidR="002262B0" w:rsidRDefault="002262B0"/>
    <w:p w14:paraId="738FD293" w14:textId="77777777" w:rsidR="002262B0" w:rsidRDefault="002262B0" w:rsidP="008805F9"/>
  </w:footnote>
  <w:footnote w:type="continuationSeparator" w:id="0">
    <w:p w14:paraId="3F7C1479" w14:textId="77777777" w:rsidR="002262B0" w:rsidRDefault="002262B0" w:rsidP="00335454">
      <w:pPr>
        <w:spacing w:after="0" w:line="240" w:lineRule="auto"/>
      </w:pPr>
      <w:r>
        <w:continuationSeparator/>
      </w:r>
    </w:p>
    <w:p w14:paraId="162A3DB3" w14:textId="77777777" w:rsidR="002262B0" w:rsidRDefault="002262B0"/>
    <w:p w14:paraId="6D8DCA66" w14:textId="77777777" w:rsidR="002262B0" w:rsidRDefault="002262B0" w:rsidP="008805F9"/>
  </w:footnote>
  <w:footnote w:id="1">
    <w:p w14:paraId="3977D63E" w14:textId="1E6F8AAC" w:rsidR="00B952CC" w:rsidRPr="006B7D56" w:rsidRDefault="00B952CC" w:rsidP="00AF7F49">
      <w:pPr>
        <w:pStyle w:val="af5"/>
        <w:bidi/>
        <w:spacing w:after="240" w:line="276" w:lineRule="auto"/>
        <w:rPr>
          <w:rFonts w:ascii="David" w:hAnsi="David" w:cs="David"/>
          <w:sz w:val="22"/>
          <w:szCs w:val="22"/>
          <w:rtl/>
        </w:rPr>
      </w:pPr>
      <w:r w:rsidRPr="006B7D56">
        <w:rPr>
          <w:rStyle w:val="af7"/>
          <w:rFonts w:ascii="David" w:hAnsi="David" w:cs="David"/>
          <w:sz w:val="22"/>
          <w:szCs w:val="22"/>
        </w:rPr>
        <w:footnoteRef/>
      </w:r>
      <w:r w:rsidRPr="006B7D56">
        <w:rPr>
          <w:rFonts w:ascii="David" w:hAnsi="David" w:cs="David"/>
          <w:sz w:val="22"/>
          <w:szCs w:val="22"/>
        </w:rPr>
        <w:t xml:space="preserve"> </w:t>
      </w:r>
      <w:r w:rsidRPr="006B7D56">
        <w:rPr>
          <w:rFonts w:ascii="David" w:hAnsi="David" w:cs="David"/>
          <w:sz w:val="22"/>
          <w:szCs w:val="22"/>
          <w:rtl/>
        </w:rPr>
        <w:t xml:space="preserve"> ניתן לקבל את העבודה הסמיריונית של יפתח לנדאו "ממשק מעודד צמחייה טבעית בכרמי יין בישראל: חסמים ודרכי התמודדות איתם" </w:t>
      </w:r>
      <w:r w:rsidR="00AF7F49">
        <w:rPr>
          <w:rFonts w:ascii="David" w:hAnsi="David" w:cs="David" w:hint="cs"/>
          <w:sz w:val="22"/>
          <w:szCs w:val="22"/>
          <w:rtl/>
        </w:rPr>
        <w:t>בפנייה ל</w:t>
      </w:r>
      <w:r w:rsidRPr="006B7D56">
        <w:rPr>
          <w:rFonts w:ascii="David" w:hAnsi="David" w:cs="David"/>
          <w:sz w:val="22"/>
          <w:szCs w:val="22"/>
          <w:rtl/>
        </w:rPr>
        <w:t xml:space="preserve">ד"ר אורנשטיין.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B61"/>
    <w:multiLevelType w:val="hybridMultilevel"/>
    <w:tmpl w:val="D97049F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15:restartNumberingAfterBreak="0">
    <w:nsid w:val="05D5744F"/>
    <w:multiLevelType w:val="multilevel"/>
    <w:tmpl w:val="A400331A"/>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 w15:restartNumberingAfterBreak="0">
    <w:nsid w:val="06B9078A"/>
    <w:multiLevelType w:val="hybridMultilevel"/>
    <w:tmpl w:val="F07C8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43A86"/>
    <w:multiLevelType w:val="hybridMultilevel"/>
    <w:tmpl w:val="E83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7A45"/>
    <w:multiLevelType w:val="multilevel"/>
    <w:tmpl w:val="B43AB0B4"/>
    <w:lvl w:ilvl="0">
      <w:start w:val="1"/>
      <w:numFmt w:val="bullet"/>
      <w:lvlText w:val=""/>
      <w:lvlJc w:val="left"/>
      <w:pPr>
        <w:ind w:left="2584" w:hanging="720"/>
      </w:pPr>
      <w:rPr>
        <w:rFonts w:ascii="Symbol" w:hAnsi="Symbol" w:hint="default"/>
      </w:rPr>
    </w:lvl>
    <w:lvl w:ilvl="1">
      <w:start w:val="4"/>
      <w:numFmt w:val="decimal"/>
      <w:isLgl/>
      <w:lvlText w:val="%1.%2."/>
      <w:lvlJc w:val="left"/>
      <w:pPr>
        <w:ind w:left="2224" w:hanging="360"/>
      </w:pPr>
      <w:rPr>
        <w:rFonts w:hint="default"/>
      </w:rPr>
    </w:lvl>
    <w:lvl w:ilvl="2">
      <w:start w:val="1"/>
      <w:numFmt w:val="decimal"/>
      <w:isLgl/>
      <w:lvlText w:val="%1.%2.%3."/>
      <w:lvlJc w:val="left"/>
      <w:pPr>
        <w:ind w:left="2584" w:hanging="720"/>
      </w:pPr>
      <w:rPr>
        <w:rFonts w:hint="default"/>
      </w:rPr>
    </w:lvl>
    <w:lvl w:ilvl="3">
      <w:start w:val="1"/>
      <w:numFmt w:val="decimal"/>
      <w:isLgl/>
      <w:lvlText w:val="%1.%2.%3.%4."/>
      <w:lvlJc w:val="left"/>
      <w:pPr>
        <w:ind w:left="2584"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304" w:hanging="1440"/>
      </w:pPr>
      <w:rPr>
        <w:rFonts w:hint="default"/>
      </w:rPr>
    </w:lvl>
    <w:lvl w:ilvl="7">
      <w:start w:val="1"/>
      <w:numFmt w:val="decimal"/>
      <w:isLgl/>
      <w:lvlText w:val="%1.%2.%3.%4.%5.%6.%7.%8."/>
      <w:lvlJc w:val="left"/>
      <w:pPr>
        <w:ind w:left="3304" w:hanging="1440"/>
      </w:pPr>
      <w:rPr>
        <w:rFonts w:hint="default"/>
      </w:rPr>
    </w:lvl>
    <w:lvl w:ilvl="8">
      <w:start w:val="1"/>
      <w:numFmt w:val="decimal"/>
      <w:isLgl/>
      <w:lvlText w:val="%1.%2.%3.%4.%5.%6.%7.%8.%9."/>
      <w:lvlJc w:val="left"/>
      <w:pPr>
        <w:ind w:left="3664" w:hanging="1800"/>
      </w:pPr>
      <w:rPr>
        <w:rFonts w:hint="default"/>
      </w:rPr>
    </w:lvl>
  </w:abstractNum>
  <w:abstractNum w:abstractNumId="5" w15:restartNumberingAfterBreak="0">
    <w:nsid w:val="1368382C"/>
    <w:multiLevelType w:val="hybridMultilevel"/>
    <w:tmpl w:val="7FD8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B0B72"/>
    <w:multiLevelType w:val="hybridMultilevel"/>
    <w:tmpl w:val="A552B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F7EC9"/>
    <w:multiLevelType w:val="hybridMultilevel"/>
    <w:tmpl w:val="870C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083"/>
    <w:multiLevelType w:val="hybridMultilevel"/>
    <w:tmpl w:val="30547910"/>
    <w:lvl w:ilvl="0" w:tplc="0409000F">
      <w:start w:val="1"/>
      <w:numFmt w:val="decimal"/>
      <w:lvlText w:val="%1."/>
      <w:lvlJc w:val="left"/>
      <w:pPr>
        <w:ind w:left="720" w:hanging="360"/>
      </w:pPr>
    </w:lvl>
    <w:lvl w:ilvl="1" w:tplc="E26AB922">
      <w:numFmt w:val="bullet"/>
      <w:lvlText w:val="•"/>
      <w:lvlJc w:val="left"/>
      <w:pPr>
        <w:ind w:left="1440" w:hanging="360"/>
      </w:pPr>
      <w:rPr>
        <w:rFonts w:ascii="David" w:eastAsia="Calibri" w:hAnsi="David"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4813"/>
    <w:multiLevelType w:val="multilevel"/>
    <w:tmpl w:val="6C8218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67380"/>
    <w:multiLevelType w:val="hybridMultilevel"/>
    <w:tmpl w:val="13B8D76C"/>
    <w:lvl w:ilvl="0" w:tplc="9AC4EEEA">
      <w:start w:val="1"/>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88764A"/>
    <w:multiLevelType w:val="multilevel"/>
    <w:tmpl w:val="08643B42"/>
    <w:lvl w:ilvl="0">
      <w:start w:val="1"/>
      <w:numFmt w:val="decimal"/>
      <w:lvlText w:val="%1."/>
      <w:lvlJc w:val="left"/>
      <w:pPr>
        <w:ind w:left="720" w:hanging="360"/>
      </w:pPr>
      <w:rPr>
        <w:rFonts w:ascii="Arial" w:hAnsi="Arial" w:hint="default"/>
        <w:b/>
        <w:color w:val="000000"/>
      </w:rPr>
    </w:lvl>
    <w:lvl w:ilvl="1">
      <w:start w:val="1"/>
      <w:numFmt w:val="decimal"/>
      <w:isLgl/>
      <w:lvlText w:val="%1.%2."/>
      <w:lvlJc w:val="left"/>
      <w:pPr>
        <w:ind w:left="720" w:hanging="360"/>
      </w:pPr>
      <w:rPr>
        <w:rFonts w:ascii="Arial" w:hAnsi="Arial" w:hint="default"/>
        <w:b w:val="0"/>
        <w:bCs/>
        <w:color w:val="000000"/>
      </w:rPr>
    </w:lvl>
    <w:lvl w:ilvl="2">
      <w:start w:val="1"/>
      <w:numFmt w:val="decimal"/>
      <w:isLgl/>
      <w:lvlText w:val="%1.%2.%3."/>
      <w:lvlJc w:val="left"/>
      <w:pPr>
        <w:ind w:left="1080" w:hanging="720"/>
      </w:pPr>
      <w:rPr>
        <w:rFonts w:ascii="Arial" w:hAnsi="Arial" w:hint="default"/>
        <w:b/>
        <w:color w:val="000000"/>
      </w:rPr>
    </w:lvl>
    <w:lvl w:ilvl="3">
      <w:start w:val="1"/>
      <w:numFmt w:val="decimal"/>
      <w:isLgl/>
      <w:lvlText w:val="%1.%2.%3.%4."/>
      <w:lvlJc w:val="left"/>
      <w:pPr>
        <w:ind w:left="1080" w:hanging="720"/>
      </w:pPr>
      <w:rPr>
        <w:rFonts w:ascii="Arial" w:hAnsi="Arial" w:hint="default"/>
        <w:b/>
        <w:color w:val="000000"/>
      </w:rPr>
    </w:lvl>
    <w:lvl w:ilvl="4">
      <w:start w:val="1"/>
      <w:numFmt w:val="decimal"/>
      <w:isLgl/>
      <w:lvlText w:val="%1.%2.%3.%4.%5."/>
      <w:lvlJc w:val="left"/>
      <w:pPr>
        <w:ind w:left="1440" w:hanging="1080"/>
      </w:pPr>
      <w:rPr>
        <w:rFonts w:ascii="Arial" w:hAnsi="Arial" w:hint="default"/>
        <w:b/>
        <w:color w:val="000000"/>
      </w:rPr>
    </w:lvl>
    <w:lvl w:ilvl="5">
      <w:start w:val="1"/>
      <w:numFmt w:val="decimal"/>
      <w:isLgl/>
      <w:lvlText w:val="%1.%2.%3.%4.%5.%6."/>
      <w:lvlJc w:val="left"/>
      <w:pPr>
        <w:ind w:left="1440" w:hanging="1080"/>
      </w:pPr>
      <w:rPr>
        <w:rFonts w:ascii="Arial" w:hAnsi="Arial" w:hint="default"/>
        <w:b/>
        <w:color w:val="000000"/>
      </w:rPr>
    </w:lvl>
    <w:lvl w:ilvl="6">
      <w:start w:val="1"/>
      <w:numFmt w:val="decimal"/>
      <w:isLgl/>
      <w:lvlText w:val="%1.%2.%3.%4.%5.%6.%7."/>
      <w:lvlJc w:val="left"/>
      <w:pPr>
        <w:ind w:left="1800" w:hanging="1440"/>
      </w:pPr>
      <w:rPr>
        <w:rFonts w:ascii="Arial" w:hAnsi="Arial" w:hint="default"/>
        <w:b/>
        <w:color w:val="000000"/>
      </w:rPr>
    </w:lvl>
    <w:lvl w:ilvl="7">
      <w:start w:val="1"/>
      <w:numFmt w:val="decimal"/>
      <w:isLgl/>
      <w:lvlText w:val="%1.%2.%3.%4.%5.%6.%7.%8."/>
      <w:lvlJc w:val="left"/>
      <w:pPr>
        <w:ind w:left="1800" w:hanging="1440"/>
      </w:pPr>
      <w:rPr>
        <w:rFonts w:ascii="Arial" w:hAnsi="Arial" w:hint="default"/>
        <w:b/>
        <w:color w:val="000000"/>
      </w:rPr>
    </w:lvl>
    <w:lvl w:ilvl="8">
      <w:start w:val="1"/>
      <w:numFmt w:val="decimal"/>
      <w:isLgl/>
      <w:lvlText w:val="%1.%2.%3.%4.%5.%6.%7.%8.%9."/>
      <w:lvlJc w:val="left"/>
      <w:pPr>
        <w:ind w:left="2160" w:hanging="1800"/>
      </w:pPr>
      <w:rPr>
        <w:rFonts w:ascii="Arial" w:hAnsi="Arial" w:hint="default"/>
        <w:b/>
        <w:color w:val="000000"/>
      </w:rPr>
    </w:lvl>
  </w:abstractNum>
  <w:abstractNum w:abstractNumId="12" w15:restartNumberingAfterBreak="0">
    <w:nsid w:val="34E035E4"/>
    <w:multiLevelType w:val="hybridMultilevel"/>
    <w:tmpl w:val="34A4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B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F248C2"/>
    <w:multiLevelType w:val="hybridMultilevel"/>
    <w:tmpl w:val="DBCCDC2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15:restartNumberingAfterBreak="0">
    <w:nsid w:val="39193F52"/>
    <w:multiLevelType w:val="hybridMultilevel"/>
    <w:tmpl w:val="008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F00F8"/>
    <w:multiLevelType w:val="hybridMultilevel"/>
    <w:tmpl w:val="B69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C2DC0"/>
    <w:multiLevelType w:val="hybridMultilevel"/>
    <w:tmpl w:val="AB00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0C69"/>
    <w:multiLevelType w:val="hybridMultilevel"/>
    <w:tmpl w:val="B15EE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B5426"/>
    <w:multiLevelType w:val="multilevel"/>
    <w:tmpl w:val="4D984832"/>
    <w:lvl w:ilvl="0">
      <w:start w:val="1"/>
      <w:numFmt w:val="decimal"/>
      <w:lvlText w:val="%1."/>
      <w:lvlJc w:val="left"/>
      <w:pPr>
        <w:ind w:left="720" w:hanging="360"/>
      </w:pPr>
      <w:rPr>
        <w:rFonts w:ascii="Arial" w:hAnsi="Arial" w:hint="default"/>
        <w:b/>
        <w:color w:val="000000"/>
      </w:rPr>
    </w:lvl>
    <w:lvl w:ilvl="1">
      <w:start w:val="1"/>
      <w:numFmt w:val="decimal"/>
      <w:isLgl/>
      <w:lvlText w:val="%1.%2."/>
      <w:lvlJc w:val="left"/>
      <w:pPr>
        <w:ind w:left="720" w:hanging="360"/>
      </w:pPr>
      <w:rPr>
        <w:rFonts w:ascii="Arial" w:hAnsi="Arial" w:hint="default"/>
        <w:b w:val="0"/>
        <w:bCs/>
        <w:color w:val="000000"/>
      </w:rPr>
    </w:lvl>
    <w:lvl w:ilvl="2">
      <w:start w:val="1"/>
      <w:numFmt w:val="decimal"/>
      <w:isLgl/>
      <w:lvlText w:val="%1.%2.%3."/>
      <w:lvlJc w:val="left"/>
      <w:pPr>
        <w:ind w:left="1080" w:hanging="720"/>
      </w:pPr>
      <w:rPr>
        <w:rFonts w:ascii="Arial" w:hAnsi="Arial" w:hint="default"/>
        <w:b/>
        <w:color w:val="000000"/>
      </w:rPr>
    </w:lvl>
    <w:lvl w:ilvl="3">
      <w:start w:val="1"/>
      <w:numFmt w:val="decimal"/>
      <w:isLgl/>
      <w:lvlText w:val="%1.%2.%3.%4."/>
      <w:lvlJc w:val="left"/>
      <w:pPr>
        <w:ind w:left="1080" w:hanging="720"/>
      </w:pPr>
      <w:rPr>
        <w:rFonts w:ascii="Arial" w:hAnsi="Arial" w:hint="default"/>
        <w:b/>
        <w:color w:val="000000"/>
      </w:rPr>
    </w:lvl>
    <w:lvl w:ilvl="4">
      <w:start w:val="1"/>
      <w:numFmt w:val="decimal"/>
      <w:isLgl/>
      <w:lvlText w:val="%1.%2.%3.%4.%5."/>
      <w:lvlJc w:val="left"/>
      <w:pPr>
        <w:ind w:left="1440" w:hanging="1080"/>
      </w:pPr>
      <w:rPr>
        <w:rFonts w:ascii="Arial" w:hAnsi="Arial" w:hint="default"/>
        <w:b/>
        <w:color w:val="000000"/>
      </w:rPr>
    </w:lvl>
    <w:lvl w:ilvl="5">
      <w:start w:val="1"/>
      <w:numFmt w:val="decimal"/>
      <w:isLgl/>
      <w:lvlText w:val="%1.%2.%3.%4.%5.%6."/>
      <w:lvlJc w:val="left"/>
      <w:pPr>
        <w:ind w:left="1440" w:hanging="1080"/>
      </w:pPr>
      <w:rPr>
        <w:rFonts w:ascii="Arial" w:hAnsi="Arial" w:hint="default"/>
        <w:b/>
        <w:color w:val="000000"/>
      </w:rPr>
    </w:lvl>
    <w:lvl w:ilvl="6">
      <w:start w:val="1"/>
      <w:numFmt w:val="decimal"/>
      <w:isLgl/>
      <w:lvlText w:val="%1.%2.%3.%4.%5.%6.%7."/>
      <w:lvlJc w:val="left"/>
      <w:pPr>
        <w:ind w:left="1800" w:hanging="1440"/>
      </w:pPr>
      <w:rPr>
        <w:rFonts w:ascii="Arial" w:hAnsi="Arial" w:hint="default"/>
        <w:b/>
        <w:color w:val="000000"/>
      </w:rPr>
    </w:lvl>
    <w:lvl w:ilvl="7">
      <w:start w:val="1"/>
      <w:numFmt w:val="decimal"/>
      <w:isLgl/>
      <w:lvlText w:val="%1.%2.%3.%4.%5.%6.%7.%8."/>
      <w:lvlJc w:val="left"/>
      <w:pPr>
        <w:ind w:left="1800" w:hanging="1440"/>
      </w:pPr>
      <w:rPr>
        <w:rFonts w:ascii="Arial" w:hAnsi="Arial" w:hint="default"/>
        <w:b/>
        <w:color w:val="000000"/>
      </w:rPr>
    </w:lvl>
    <w:lvl w:ilvl="8">
      <w:start w:val="1"/>
      <w:numFmt w:val="decimal"/>
      <w:isLgl/>
      <w:lvlText w:val="%1.%2.%3.%4.%5.%6.%7.%8.%9."/>
      <w:lvlJc w:val="left"/>
      <w:pPr>
        <w:ind w:left="2160" w:hanging="1800"/>
      </w:pPr>
      <w:rPr>
        <w:rFonts w:ascii="Arial" w:hAnsi="Arial" w:hint="default"/>
        <w:b/>
        <w:color w:val="000000"/>
      </w:rPr>
    </w:lvl>
  </w:abstractNum>
  <w:abstractNum w:abstractNumId="20" w15:restartNumberingAfterBreak="0">
    <w:nsid w:val="59753419"/>
    <w:multiLevelType w:val="multilevel"/>
    <w:tmpl w:val="3DBA57FA"/>
    <w:lvl w:ilvl="0">
      <w:start w:val="1"/>
      <w:numFmt w:val="decimal"/>
      <w:lvlText w:val="%1."/>
      <w:lvlJc w:val="left"/>
      <w:pPr>
        <w:ind w:left="360" w:hanging="360"/>
      </w:pPr>
      <w:rPr>
        <w:rFonts w:hint="default"/>
      </w:rPr>
    </w:lvl>
    <w:lvl w:ilvl="1">
      <w:start w:val="1"/>
      <w:numFmt w:val="decimal"/>
      <w:isLgl/>
      <w:lvlText w:val="%1.%2."/>
      <w:lvlJc w:val="left"/>
      <w:pPr>
        <w:ind w:left="805"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95" w:hanging="1800"/>
      </w:pPr>
      <w:rPr>
        <w:rFonts w:hint="default"/>
      </w:rPr>
    </w:lvl>
    <w:lvl w:ilvl="8">
      <w:start w:val="1"/>
      <w:numFmt w:val="decimal"/>
      <w:isLgl/>
      <w:lvlText w:val="%1.%2.%3.%4.%5.%6.%7.%8.%9."/>
      <w:lvlJc w:val="left"/>
      <w:pPr>
        <w:ind w:left="2840" w:hanging="2160"/>
      </w:pPr>
      <w:rPr>
        <w:rFonts w:hint="default"/>
      </w:rPr>
    </w:lvl>
  </w:abstractNum>
  <w:abstractNum w:abstractNumId="21" w15:restartNumberingAfterBreak="0">
    <w:nsid w:val="5D2C22D4"/>
    <w:multiLevelType w:val="hybridMultilevel"/>
    <w:tmpl w:val="8B28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C1624"/>
    <w:multiLevelType w:val="hybridMultilevel"/>
    <w:tmpl w:val="22B6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D2CE0"/>
    <w:multiLevelType w:val="hybridMultilevel"/>
    <w:tmpl w:val="B630C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623A43"/>
    <w:multiLevelType w:val="multilevel"/>
    <w:tmpl w:val="5D66B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403AA"/>
    <w:multiLevelType w:val="multilevel"/>
    <w:tmpl w:val="8340A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552CA0"/>
    <w:multiLevelType w:val="multilevel"/>
    <w:tmpl w:val="756077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022755"/>
    <w:multiLevelType w:val="hybridMultilevel"/>
    <w:tmpl w:val="E03A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646BB"/>
    <w:multiLevelType w:val="multilevel"/>
    <w:tmpl w:val="81B68B78"/>
    <w:lvl w:ilvl="0">
      <w:start w:val="2"/>
      <w:numFmt w:val="decimal"/>
      <w:lvlText w:val="%1."/>
      <w:lvlJc w:val="left"/>
      <w:pPr>
        <w:ind w:left="445" w:hanging="360"/>
      </w:pPr>
      <w:rPr>
        <w:rFonts w:hint="default"/>
      </w:rPr>
    </w:lvl>
    <w:lvl w:ilvl="1">
      <w:start w:val="2"/>
      <w:numFmt w:val="decimal"/>
      <w:lvlText w:val="%1.%2."/>
      <w:lvlJc w:val="left"/>
      <w:pPr>
        <w:ind w:left="1165" w:hanging="360"/>
      </w:pPr>
      <w:rPr>
        <w:rFonts w:hint="default"/>
      </w:rPr>
    </w:lvl>
    <w:lvl w:ilvl="2">
      <w:start w:val="1"/>
      <w:numFmt w:val="decimal"/>
      <w:lvlText w:val="%1.%2.%3."/>
      <w:lvlJc w:val="left"/>
      <w:pPr>
        <w:ind w:left="2245" w:hanging="720"/>
      </w:pPr>
      <w:rPr>
        <w:rFonts w:hint="default"/>
      </w:rPr>
    </w:lvl>
    <w:lvl w:ilvl="3">
      <w:start w:val="1"/>
      <w:numFmt w:val="decimal"/>
      <w:lvlText w:val="%1.%2.%3.%4."/>
      <w:lvlJc w:val="left"/>
      <w:pPr>
        <w:ind w:left="2965" w:hanging="720"/>
      </w:pPr>
      <w:rPr>
        <w:rFonts w:hint="default"/>
      </w:rPr>
    </w:lvl>
    <w:lvl w:ilvl="4">
      <w:start w:val="1"/>
      <w:numFmt w:val="decimal"/>
      <w:lvlText w:val="%1.%2.%3.%4.%5."/>
      <w:lvlJc w:val="left"/>
      <w:pPr>
        <w:ind w:left="4045"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45" w:hanging="1440"/>
      </w:pPr>
      <w:rPr>
        <w:rFonts w:hint="default"/>
      </w:rPr>
    </w:lvl>
    <w:lvl w:ilvl="7">
      <w:start w:val="1"/>
      <w:numFmt w:val="decimal"/>
      <w:lvlText w:val="%1.%2.%3.%4.%5.%6.%7.%8."/>
      <w:lvlJc w:val="left"/>
      <w:pPr>
        <w:ind w:left="6565" w:hanging="1440"/>
      </w:pPr>
      <w:rPr>
        <w:rFonts w:hint="default"/>
      </w:rPr>
    </w:lvl>
    <w:lvl w:ilvl="8">
      <w:start w:val="1"/>
      <w:numFmt w:val="decimal"/>
      <w:lvlText w:val="%1.%2.%3.%4.%5.%6.%7.%8.%9."/>
      <w:lvlJc w:val="left"/>
      <w:pPr>
        <w:ind w:left="7645" w:hanging="1800"/>
      </w:pPr>
      <w:rPr>
        <w:rFonts w:hint="default"/>
      </w:rPr>
    </w:lvl>
  </w:abstractNum>
  <w:abstractNum w:abstractNumId="29" w15:restartNumberingAfterBreak="0">
    <w:nsid w:val="6CB34C87"/>
    <w:multiLevelType w:val="hybridMultilevel"/>
    <w:tmpl w:val="13700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783E31"/>
    <w:multiLevelType w:val="hybridMultilevel"/>
    <w:tmpl w:val="5998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D6AA3"/>
    <w:multiLevelType w:val="multilevel"/>
    <w:tmpl w:val="0FA697FC"/>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29"/>
  </w:num>
  <w:num w:numId="4">
    <w:abstractNumId w:val="2"/>
  </w:num>
  <w:num w:numId="5">
    <w:abstractNumId w:val="25"/>
  </w:num>
  <w:num w:numId="6">
    <w:abstractNumId w:val="10"/>
  </w:num>
  <w:num w:numId="7">
    <w:abstractNumId w:val="3"/>
  </w:num>
  <w:num w:numId="8">
    <w:abstractNumId w:val="11"/>
  </w:num>
  <w:num w:numId="9">
    <w:abstractNumId w:val="20"/>
  </w:num>
  <w:num w:numId="10">
    <w:abstractNumId w:val="26"/>
  </w:num>
  <w:num w:numId="11">
    <w:abstractNumId w:val="19"/>
  </w:num>
  <w:num w:numId="12">
    <w:abstractNumId w:val="4"/>
  </w:num>
  <w:num w:numId="13">
    <w:abstractNumId w:val="13"/>
  </w:num>
  <w:num w:numId="14">
    <w:abstractNumId w:val="28"/>
  </w:num>
  <w:num w:numId="15">
    <w:abstractNumId w:val="1"/>
  </w:num>
  <w:num w:numId="16">
    <w:abstractNumId w:val="31"/>
  </w:num>
  <w:num w:numId="17">
    <w:abstractNumId w:val="6"/>
  </w:num>
  <w:num w:numId="18">
    <w:abstractNumId w:val="31"/>
  </w:num>
  <w:num w:numId="19">
    <w:abstractNumId w:val="22"/>
  </w:num>
  <w:num w:numId="20">
    <w:abstractNumId w:val="31"/>
  </w:num>
  <w:num w:numId="21">
    <w:abstractNumId w:val="21"/>
  </w:num>
  <w:num w:numId="22">
    <w:abstractNumId w:val="7"/>
  </w:num>
  <w:num w:numId="23">
    <w:abstractNumId w:val="17"/>
  </w:num>
  <w:num w:numId="24">
    <w:abstractNumId w:val="30"/>
  </w:num>
  <w:num w:numId="25">
    <w:abstractNumId w:val="12"/>
  </w:num>
  <w:num w:numId="26">
    <w:abstractNumId w:val="31"/>
  </w:num>
  <w:num w:numId="27">
    <w:abstractNumId w:val="5"/>
  </w:num>
  <w:num w:numId="28">
    <w:abstractNumId w:val="31"/>
  </w:num>
  <w:num w:numId="29">
    <w:abstractNumId w:val="31"/>
  </w:num>
  <w:num w:numId="30">
    <w:abstractNumId w:val="9"/>
  </w:num>
  <w:num w:numId="31">
    <w:abstractNumId w:val="8"/>
  </w:num>
  <w:num w:numId="32">
    <w:abstractNumId w:val="0"/>
  </w:num>
  <w:num w:numId="33">
    <w:abstractNumId w:val="14"/>
  </w:num>
  <w:num w:numId="34">
    <w:abstractNumId w:val="18"/>
  </w:num>
  <w:num w:numId="35">
    <w:abstractNumId w:val="15"/>
  </w:num>
  <w:num w:numId="36">
    <w:abstractNumId w:val="16"/>
  </w:num>
  <w:num w:numId="37">
    <w:abstractNumId w:val="31"/>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1C"/>
    <w:rsid w:val="00005B31"/>
    <w:rsid w:val="00014272"/>
    <w:rsid w:val="00014BC0"/>
    <w:rsid w:val="00022E9B"/>
    <w:rsid w:val="00037755"/>
    <w:rsid w:val="0004419D"/>
    <w:rsid w:val="00044D85"/>
    <w:rsid w:val="000479F9"/>
    <w:rsid w:val="0005081D"/>
    <w:rsid w:val="00054AC2"/>
    <w:rsid w:val="000634B2"/>
    <w:rsid w:val="00065C53"/>
    <w:rsid w:val="000674E1"/>
    <w:rsid w:val="00067E0C"/>
    <w:rsid w:val="00072618"/>
    <w:rsid w:val="00082BF2"/>
    <w:rsid w:val="000861BF"/>
    <w:rsid w:val="0009152B"/>
    <w:rsid w:val="000A12E7"/>
    <w:rsid w:val="000A1CEC"/>
    <w:rsid w:val="000B1870"/>
    <w:rsid w:val="000B462B"/>
    <w:rsid w:val="000B4DC9"/>
    <w:rsid w:val="000B5092"/>
    <w:rsid w:val="000C5929"/>
    <w:rsid w:val="000E4258"/>
    <w:rsid w:val="000E5C42"/>
    <w:rsid w:val="000E69B3"/>
    <w:rsid w:val="000F5391"/>
    <w:rsid w:val="000F682E"/>
    <w:rsid w:val="001012A4"/>
    <w:rsid w:val="0010190E"/>
    <w:rsid w:val="0011001A"/>
    <w:rsid w:val="00114C3B"/>
    <w:rsid w:val="001171D6"/>
    <w:rsid w:val="001209B7"/>
    <w:rsid w:val="00124DA3"/>
    <w:rsid w:val="00126017"/>
    <w:rsid w:val="00132787"/>
    <w:rsid w:val="00133FE6"/>
    <w:rsid w:val="00137B4A"/>
    <w:rsid w:val="00142A5C"/>
    <w:rsid w:val="00144876"/>
    <w:rsid w:val="00145B80"/>
    <w:rsid w:val="00151D31"/>
    <w:rsid w:val="00156EAD"/>
    <w:rsid w:val="00160B90"/>
    <w:rsid w:val="0016298D"/>
    <w:rsid w:val="001677F1"/>
    <w:rsid w:val="00172C41"/>
    <w:rsid w:val="00173476"/>
    <w:rsid w:val="00173AB7"/>
    <w:rsid w:val="00174ADB"/>
    <w:rsid w:val="001826C7"/>
    <w:rsid w:val="00184F7B"/>
    <w:rsid w:val="00185136"/>
    <w:rsid w:val="00185620"/>
    <w:rsid w:val="00186220"/>
    <w:rsid w:val="00191CA0"/>
    <w:rsid w:val="00197F61"/>
    <w:rsid w:val="001A590C"/>
    <w:rsid w:val="001B135E"/>
    <w:rsid w:val="001B1EEB"/>
    <w:rsid w:val="001B79AB"/>
    <w:rsid w:val="001C4194"/>
    <w:rsid w:val="001C5F67"/>
    <w:rsid w:val="001D0420"/>
    <w:rsid w:val="001D3177"/>
    <w:rsid w:val="001D478D"/>
    <w:rsid w:val="001D55E8"/>
    <w:rsid w:val="001E0801"/>
    <w:rsid w:val="001E7B24"/>
    <w:rsid w:val="00200F78"/>
    <w:rsid w:val="00221C40"/>
    <w:rsid w:val="002241EE"/>
    <w:rsid w:val="002244F0"/>
    <w:rsid w:val="002262B0"/>
    <w:rsid w:val="002339E7"/>
    <w:rsid w:val="00234DB1"/>
    <w:rsid w:val="0023588C"/>
    <w:rsid w:val="00240D6F"/>
    <w:rsid w:val="00244D89"/>
    <w:rsid w:val="0025025D"/>
    <w:rsid w:val="002503F3"/>
    <w:rsid w:val="00253DA9"/>
    <w:rsid w:val="0025491A"/>
    <w:rsid w:val="0026683E"/>
    <w:rsid w:val="00274E09"/>
    <w:rsid w:val="002756F9"/>
    <w:rsid w:val="00275916"/>
    <w:rsid w:val="002836EE"/>
    <w:rsid w:val="00291BD6"/>
    <w:rsid w:val="002927F5"/>
    <w:rsid w:val="00292FB7"/>
    <w:rsid w:val="00296491"/>
    <w:rsid w:val="002A6539"/>
    <w:rsid w:val="002C0916"/>
    <w:rsid w:val="002C57D5"/>
    <w:rsid w:val="002D4597"/>
    <w:rsid w:val="002D6939"/>
    <w:rsid w:val="002E3580"/>
    <w:rsid w:val="002E5D7B"/>
    <w:rsid w:val="002F1C55"/>
    <w:rsid w:val="002F32A3"/>
    <w:rsid w:val="002F479B"/>
    <w:rsid w:val="002F4CB7"/>
    <w:rsid w:val="002F6B68"/>
    <w:rsid w:val="003002F9"/>
    <w:rsid w:val="00303D39"/>
    <w:rsid w:val="00306672"/>
    <w:rsid w:val="00311EDE"/>
    <w:rsid w:val="003215FF"/>
    <w:rsid w:val="003217D8"/>
    <w:rsid w:val="003245A8"/>
    <w:rsid w:val="003248FD"/>
    <w:rsid w:val="00324A04"/>
    <w:rsid w:val="00327A27"/>
    <w:rsid w:val="00332B7D"/>
    <w:rsid w:val="00332F13"/>
    <w:rsid w:val="00335454"/>
    <w:rsid w:val="00336C9B"/>
    <w:rsid w:val="00343AA9"/>
    <w:rsid w:val="00347B45"/>
    <w:rsid w:val="00364C66"/>
    <w:rsid w:val="00376AA9"/>
    <w:rsid w:val="00380EF1"/>
    <w:rsid w:val="00381F2E"/>
    <w:rsid w:val="00383535"/>
    <w:rsid w:val="00383B55"/>
    <w:rsid w:val="003A11E4"/>
    <w:rsid w:val="003A2DE5"/>
    <w:rsid w:val="003A4139"/>
    <w:rsid w:val="003B02D0"/>
    <w:rsid w:val="003B2493"/>
    <w:rsid w:val="003B3749"/>
    <w:rsid w:val="003B497F"/>
    <w:rsid w:val="003B676B"/>
    <w:rsid w:val="003B74C6"/>
    <w:rsid w:val="003C462B"/>
    <w:rsid w:val="003C6A8B"/>
    <w:rsid w:val="003E3720"/>
    <w:rsid w:val="003E6199"/>
    <w:rsid w:val="003F1EF1"/>
    <w:rsid w:val="0041166F"/>
    <w:rsid w:val="00421395"/>
    <w:rsid w:val="00426C9D"/>
    <w:rsid w:val="00431546"/>
    <w:rsid w:val="00437F10"/>
    <w:rsid w:val="00460D0A"/>
    <w:rsid w:val="004676AB"/>
    <w:rsid w:val="00470417"/>
    <w:rsid w:val="00471D82"/>
    <w:rsid w:val="004726C5"/>
    <w:rsid w:val="00481F37"/>
    <w:rsid w:val="00486318"/>
    <w:rsid w:val="00491085"/>
    <w:rsid w:val="004A1357"/>
    <w:rsid w:val="004A3F41"/>
    <w:rsid w:val="004C12B1"/>
    <w:rsid w:val="004C326F"/>
    <w:rsid w:val="004C3893"/>
    <w:rsid w:val="004D1CD6"/>
    <w:rsid w:val="004E1ED1"/>
    <w:rsid w:val="004E304A"/>
    <w:rsid w:val="004E6690"/>
    <w:rsid w:val="004F4761"/>
    <w:rsid w:val="00502913"/>
    <w:rsid w:val="00506CBD"/>
    <w:rsid w:val="00512C5A"/>
    <w:rsid w:val="00513282"/>
    <w:rsid w:val="00534DE7"/>
    <w:rsid w:val="00534ECB"/>
    <w:rsid w:val="005373CC"/>
    <w:rsid w:val="00537F11"/>
    <w:rsid w:val="0054062D"/>
    <w:rsid w:val="005552BC"/>
    <w:rsid w:val="0055582D"/>
    <w:rsid w:val="00555F50"/>
    <w:rsid w:val="005560B0"/>
    <w:rsid w:val="00556B63"/>
    <w:rsid w:val="00562BD9"/>
    <w:rsid w:val="00574007"/>
    <w:rsid w:val="00577721"/>
    <w:rsid w:val="00581D75"/>
    <w:rsid w:val="00583435"/>
    <w:rsid w:val="00593453"/>
    <w:rsid w:val="00596B94"/>
    <w:rsid w:val="00597595"/>
    <w:rsid w:val="005B659E"/>
    <w:rsid w:val="005C7C33"/>
    <w:rsid w:val="005C7E40"/>
    <w:rsid w:val="005D16B8"/>
    <w:rsid w:val="005D50F1"/>
    <w:rsid w:val="005D6293"/>
    <w:rsid w:val="005D7C7C"/>
    <w:rsid w:val="005F1C48"/>
    <w:rsid w:val="005F4615"/>
    <w:rsid w:val="005F532B"/>
    <w:rsid w:val="005F6515"/>
    <w:rsid w:val="00605F52"/>
    <w:rsid w:val="00610B7A"/>
    <w:rsid w:val="00611637"/>
    <w:rsid w:val="006129B2"/>
    <w:rsid w:val="00621D3A"/>
    <w:rsid w:val="0062423A"/>
    <w:rsid w:val="00625E67"/>
    <w:rsid w:val="006359C2"/>
    <w:rsid w:val="0064259C"/>
    <w:rsid w:val="006468EB"/>
    <w:rsid w:val="00656936"/>
    <w:rsid w:val="0066178F"/>
    <w:rsid w:val="00664ED9"/>
    <w:rsid w:val="006721CF"/>
    <w:rsid w:val="00680E70"/>
    <w:rsid w:val="006821E7"/>
    <w:rsid w:val="00684103"/>
    <w:rsid w:val="00684CD7"/>
    <w:rsid w:val="006850DA"/>
    <w:rsid w:val="00687221"/>
    <w:rsid w:val="006921B8"/>
    <w:rsid w:val="00697A12"/>
    <w:rsid w:val="006A4069"/>
    <w:rsid w:val="006B7D56"/>
    <w:rsid w:val="006C0173"/>
    <w:rsid w:val="006C1D08"/>
    <w:rsid w:val="006C64A8"/>
    <w:rsid w:val="006D15DC"/>
    <w:rsid w:val="006D3DF7"/>
    <w:rsid w:val="006E5400"/>
    <w:rsid w:val="006F0683"/>
    <w:rsid w:val="006F1BB0"/>
    <w:rsid w:val="006F4F57"/>
    <w:rsid w:val="00700B9A"/>
    <w:rsid w:val="0070635B"/>
    <w:rsid w:val="00711765"/>
    <w:rsid w:val="00714CCD"/>
    <w:rsid w:val="0071537A"/>
    <w:rsid w:val="00737875"/>
    <w:rsid w:val="00760318"/>
    <w:rsid w:val="007612AB"/>
    <w:rsid w:val="0077432D"/>
    <w:rsid w:val="0078504C"/>
    <w:rsid w:val="007858CB"/>
    <w:rsid w:val="00785FD5"/>
    <w:rsid w:val="00791079"/>
    <w:rsid w:val="007A3AD9"/>
    <w:rsid w:val="007A50B2"/>
    <w:rsid w:val="007A6C71"/>
    <w:rsid w:val="007D12D9"/>
    <w:rsid w:val="007F22E0"/>
    <w:rsid w:val="007F58FD"/>
    <w:rsid w:val="007F635C"/>
    <w:rsid w:val="00806AEF"/>
    <w:rsid w:val="00811AB2"/>
    <w:rsid w:val="00812215"/>
    <w:rsid w:val="008274DA"/>
    <w:rsid w:val="0083310F"/>
    <w:rsid w:val="00842D47"/>
    <w:rsid w:val="00846240"/>
    <w:rsid w:val="008466CF"/>
    <w:rsid w:val="0085116E"/>
    <w:rsid w:val="008571A4"/>
    <w:rsid w:val="0086224D"/>
    <w:rsid w:val="00862826"/>
    <w:rsid w:val="0087722A"/>
    <w:rsid w:val="008805F9"/>
    <w:rsid w:val="008837E2"/>
    <w:rsid w:val="00885A31"/>
    <w:rsid w:val="00885BA4"/>
    <w:rsid w:val="00887601"/>
    <w:rsid w:val="00892D15"/>
    <w:rsid w:val="008A2415"/>
    <w:rsid w:val="008A7B1D"/>
    <w:rsid w:val="008B01DA"/>
    <w:rsid w:val="008C34A6"/>
    <w:rsid w:val="008C3CD2"/>
    <w:rsid w:val="008C4170"/>
    <w:rsid w:val="008C662C"/>
    <w:rsid w:val="008D35D2"/>
    <w:rsid w:val="008E7F53"/>
    <w:rsid w:val="008F070F"/>
    <w:rsid w:val="008F1AE3"/>
    <w:rsid w:val="008F1C5C"/>
    <w:rsid w:val="008F250B"/>
    <w:rsid w:val="008F251D"/>
    <w:rsid w:val="00914215"/>
    <w:rsid w:val="00914718"/>
    <w:rsid w:val="00917AD2"/>
    <w:rsid w:val="009201C1"/>
    <w:rsid w:val="009300BE"/>
    <w:rsid w:val="00931219"/>
    <w:rsid w:val="00934D69"/>
    <w:rsid w:val="00935871"/>
    <w:rsid w:val="009402D2"/>
    <w:rsid w:val="00940DDB"/>
    <w:rsid w:val="00946D0F"/>
    <w:rsid w:val="00955612"/>
    <w:rsid w:val="0098520D"/>
    <w:rsid w:val="009876AC"/>
    <w:rsid w:val="009925B0"/>
    <w:rsid w:val="009961B6"/>
    <w:rsid w:val="009A5E3E"/>
    <w:rsid w:val="009B100E"/>
    <w:rsid w:val="009B1BD5"/>
    <w:rsid w:val="009B4226"/>
    <w:rsid w:val="009C6306"/>
    <w:rsid w:val="009D2039"/>
    <w:rsid w:val="009E295F"/>
    <w:rsid w:val="009E3613"/>
    <w:rsid w:val="009E56E4"/>
    <w:rsid w:val="009E73EA"/>
    <w:rsid w:val="009F5769"/>
    <w:rsid w:val="009F7787"/>
    <w:rsid w:val="00A220C7"/>
    <w:rsid w:val="00A253B7"/>
    <w:rsid w:val="00A26AA0"/>
    <w:rsid w:val="00A40EA1"/>
    <w:rsid w:val="00A5591A"/>
    <w:rsid w:val="00A64852"/>
    <w:rsid w:val="00A64DC7"/>
    <w:rsid w:val="00A71DDE"/>
    <w:rsid w:val="00A729CA"/>
    <w:rsid w:val="00A821F0"/>
    <w:rsid w:val="00A87D6E"/>
    <w:rsid w:val="00A91BDE"/>
    <w:rsid w:val="00A93273"/>
    <w:rsid w:val="00A933E0"/>
    <w:rsid w:val="00A96C42"/>
    <w:rsid w:val="00AA37DF"/>
    <w:rsid w:val="00AA7FB4"/>
    <w:rsid w:val="00AB4B06"/>
    <w:rsid w:val="00AC093A"/>
    <w:rsid w:val="00AD62B2"/>
    <w:rsid w:val="00AF5584"/>
    <w:rsid w:val="00AF6490"/>
    <w:rsid w:val="00AF6D05"/>
    <w:rsid w:val="00AF7F49"/>
    <w:rsid w:val="00B027D0"/>
    <w:rsid w:val="00B16D95"/>
    <w:rsid w:val="00B17D7D"/>
    <w:rsid w:val="00B216D4"/>
    <w:rsid w:val="00B26E0F"/>
    <w:rsid w:val="00B31234"/>
    <w:rsid w:val="00B50459"/>
    <w:rsid w:val="00B54552"/>
    <w:rsid w:val="00B62659"/>
    <w:rsid w:val="00B64947"/>
    <w:rsid w:val="00B85636"/>
    <w:rsid w:val="00B86904"/>
    <w:rsid w:val="00B926B6"/>
    <w:rsid w:val="00B935B9"/>
    <w:rsid w:val="00B9374D"/>
    <w:rsid w:val="00B952CC"/>
    <w:rsid w:val="00BA0DFD"/>
    <w:rsid w:val="00BA1DD0"/>
    <w:rsid w:val="00BA28AD"/>
    <w:rsid w:val="00BB196E"/>
    <w:rsid w:val="00BC082F"/>
    <w:rsid w:val="00BC0A36"/>
    <w:rsid w:val="00BC15B1"/>
    <w:rsid w:val="00BC36C5"/>
    <w:rsid w:val="00BC6A77"/>
    <w:rsid w:val="00BD2385"/>
    <w:rsid w:val="00BE4CCD"/>
    <w:rsid w:val="00C02E16"/>
    <w:rsid w:val="00C040B2"/>
    <w:rsid w:val="00C05D25"/>
    <w:rsid w:val="00C107EA"/>
    <w:rsid w:val="00C108C1"/>
    <w:rsid w:val="00C12C22"/>
    <w:rsid w:val="00C17B6B"/>
    <w:rsid w:val="00C26E1D"/>
    <w:rsid w:val="00C30B28"/>
    <w:rsid w:val="00C31C77"/>
    <w:rsid w:val="00C32BF5"/>
    <w:rsid w:val="00C347CA"/>
    <w:rsid w:val="00C37901"/>
    <w:rsid w:val="00C53694"/>
    <w:rsid w:val="00C5380D"/>
    <w:rsid w:val="00C613ED"/>
    <w:rsid w:val="00C65986"/>
    <w:rsid w:val="00C7300E"/>
    <w:rsid w:val="00C8443B"/>
    <w:rsid w:val="00C92105"/>
    <w:rsid w:val="00C94972"/>
    <w:rsid w:val="00C96505"/>
    <w:rsid w:val="00CA5182"/>
    <w:rsid w:val="00CB17F7"/>
    <w:rsid w:val="00CB2F1C"/>
    <w:rsid w:val="00CB77FF"/>
    <w:rsid w:val="00CC15A1"/>
    <w:rsid w:val="00CC277D"/>
    <w:rsid w:val="00CC42A1"/>
    <w:rsid w:val="00CE430E"/>
    <w:rsid w:val="00CE45F2"/>
    <w:rsid w:val="00CF4A6F"/>
    <w:rsid w:val="00CF4DD7"/>
    <w:rsid w:val="00D02A33"/>
    <w:rsid w:val="00D05544"/>
    <w:rsid w:val="00D14943"/>
    <w:rsid w:val="00D20160"/>
    <w:rsid w:val="00D22843"/>
    <w:rsid w:val="00D22A50"/>
    <w:rsid w:val="00D239AD"/>
    <w:rsid w:val="00D2582A"/>
    <w:rsid w:val="00D25EB3"/>
    <w:rsid w:val="00D26D32"/>
    <w:rsid w:val="00D27A76"/>
    <w:rsid w:val="00D355F3"/>
    <w:rsid w:val="00D50D0A"/>
    <w:rsid w:val="00D5269D"/>
    <w:rsid w:val="00D52C1D"/>
    <w:rsid w:val="00D71763"/>
    <w:rsid w:val="00D718C5"/>
    <w:rsid w:val="00D75408"/>
    <w:rsid w:val="00D85F29"/>
    <w:rsid w:val="00D90A0E"/>
    <w:rsid w:val="00DA08DC"/>
    <w:rsid w:val="00DB19FC"/>
    <w:rsid w:val="00DB5425"/>
    <w:rsid w:val="00DB54F0"/>
    <w:rsid w:val="00DB723D"/>
    <w:rsid w:val="00DC7841"/>
    <w:rsid w:val="00DD007F"/>
    <w:rsid w:val="00DD31FA"/>
    <w:rsid w:val="00DE674E"/>
    <w:rsid w:val="00DF18D9"/>
    <w:rsid w:val="00DF41A3"/>
    <w:rsid w:val="00DF47CD"/>
    <w:rsid w:val="00E009FC"/>
    <w:rsid w:val="00E0231C"/>
    <w:rsid w:val="00E107C1"/>
    <w:rsid w:val="00E30D14"/>
    <w:rsid w:val="00E40CD4"/>
    <w:rsid w:val="00E42B79"/>
    <w:rsid w:val="00E42FAE"/>
    <w:rsid w:val="00E448D5"/>
    <w:rsid w:val="00E4659E"/>
    <w:rsid w:val="00E524AA"/>
    <w:rsid w:val="00E52ADB"/>
    <w:rsid w:val="00E54A84"/>
    <w:rsid w:val="00E67C15"/>
    <w:rsid w:val="00E73F43"/>
    <w:rsid w:val="00E74988"/>
    <w:rsid w:val="00E75A9F"/>
    <w:rsid w:val="00E81DFD"/>
    <w:rsid w:val="00E90084"/>
    <w:rsid w:val="00E95EB0"/>
    <w:rsid w:val="00E97C2C"/>
    <w:rsid w:val="00EA6955"/>
    <w:rsid w:val="00EA712E"/>
    <w:rsid w:val="00EA77C0"/>
    <w:rsid w:val="00EB677D"/>
    <w:rsid w:val="00EB6CD0"/>
    <w:rsid w:val="00EC1A9A"/>
    <w:rsid w:val="00ED2967"/>
    <w:rsid w:val="00ED3E38"/>
    <w:rsid w:val="00ED4B96"/>
    <w:rsid w:val="00ED7988"/>
    <w:rsid w:val="00ED7E31"/>
    <w:rsid w:val="00EE217D"/>
    <w:rsid w:val="00F057DB"/>
    <w:rsid w:val="00F07A63"/>
    <w:rsid w:val="00F145FD"/>
    <w:rsid w:val="00F17A0E"/>
    <w:rsid w:val="00F25FE6"/>
    <w:rsid w:val="00F342B1"/>
    <w:rsid w:val="00F4150F"/>
    <w:rsid w:val="00F41A69"/>
    <w:rsid w:val="00F4511B"/>
    <w:rsid w:val="00F5389E"/>
    <w:rsid w:val="00F53B9A"/>
    <w:rsid w:val="00F57831"/>
    <w:rsid w:val="00F62A16"/>
    <w:rsid w:val="00F75BFC"/>
    <w:rsid w:val="00F84399"/>
    <w:rsid w:val="00F853FF"/>
    <w:rsid w:val="00FB5919"/>
    <w:rsid w:val="00FC00B3"/>
    <w:rsid w:val="00FC2117"/>
    <w:rsid w:val="00FD12E1"/>
    <w:rsid w:val="00FD2666"/>
    <w:rsid w:val="00FF5049"/>
    <w:rsid w:val="00FF5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82A7A2"/>
  <w15:docId w15:val="{EAF521C2-3F87-4F4A-A9D9-EBD445F1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8C5"/>
    <w:pPr>
      <w:bidi/>
    </w:pPr>
  </w:style>
  <w:style w:type="paragraph" w:styleId="10">
    <w:name w:val="heading 1"/>
    <w:basedOn w:val="a"/>
    <w:next w:val="a"/>
    <w:link w:val="11"/>
    <w:uiPriority w:val="9"/>
    <w:qFormat/>
    <w:rsid w:val="00D718C5"/>
    <w:pPr>
      <w:bidi w:val="0"/>
      <w:spacing w:before="480" w:after="0"/>
      <w:contextualSpacing/>
      <w:jc w:val="right"/>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D718C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D718C5"/>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locked/>
    <w:rsid w:val="00D718C5"/>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locked/>
    <w:rsid w:val="00D718C5"/>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locked/>
    <w:rsid w:val="00D718C5"/>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locked/>
    <w:rsid w:val="00D718C5"/>
    <w:pPr>
      <w:bidi w:val="0"/>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D718C5"/>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locked/>
    <w:rsid w:val="00D718C5"/>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locked/>
    <w:rsid w:val="00D718C5"/>
    <w:rPr>
      <w:rFonts w:asciiTheme="majorHAnsi" w:eastAsiaTheme="majorEastAsia" w:hAnsiTheme="majorHAnsi" w:cstheme="majorBidi"/>
      <w:b/>
      <w:bCs/>
      <w:sz w:val="28"/>
      <w:szCs w:val="28"/>
    </w:rPr>
  </w:style>
  <w:style w:type="character" w:customStyle="1" w:styleId="Heading2Char">
    <w:name w:val="Heading 2 Char"/>
    <w:basedOn w:val="a0"/>
    <w:uiPriority w:val="99"/>
    <w:semiHidden/>
    <w:locked/>
    <w:rPr>
      <w:rFonts w:ascii="Cambria" w:hAnsi="Cambria" w:cs="Times New Roman"/>
      <w:b/>
      <w:bCs/>
      <w:i/>
      <w:iCs/>
      <w:sz w:val="28"/>
      <w:szCs w:val="28"/>
    </w:rPr>
  </w:style>
  <w:style w:type="character" w:customStyle="1" w:styleId="30">
    <w:name w:val="כותרת 3 תו"/>
    <w:basedOn w:val="a0"/>
    <w:link w:val="3"/>
    <w:uiPriority w:val="9"/>
    <w:locked/>
    <w:rsid w:val="00D718C5"/>
    <w:rPr>
      <w:rFonts w:asciiTheme="majorHAnsi" w:eastAsiaTheme="majorEastAsia" w:hAnsiTheme="majorHAnsi" w:cstheme="majorBidi"/>
      <w:b/>
      <w:bCs/>
    </w:rPr>
  </w:style>
  <w:style w:type="character" w:customStyle="1" w:styleId="20">
    <w:name w:val="כותרת 2 תו"/>
    <w:basedOn w:val="a0"/>
    <w:link w:val="2"/>
    <w:uiPriority w:val="9"/>
    <w:locked/>
    <w:rsid w:val="00D718C5"/>
    <w:rPr>
      <w:rFonts w:asciiTheme="majorHAnsi" w:eastAsiaTheme="majorEastAsia" w:hAnsiTheme="majorHAnsi" w:cstheme="majorBidi"/>
      <w:b/>
      <w:bCs/>
      <w:sz w:val="26"/>
      <w:szCs w:val="26"/>
    </w:rPr>
  </w:style>
  <w:style w:type="paragraph" w:styleId="NormalWeb">
    <w:name w:val="Normal (Web)"/>
    <w:basedOn w:val="a"/>
    <w:uiPriority w:val="99"/>
    <w:rsid w:val="00CB2F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rsid w:val="00CB2F1C"/>
    <w:rPr>
      <w:rFonts w:cs="Times New Roman"/>
      <w:color w:val="0000FF"/>
      <w:u w:val="single"/>
    </w:rPr>
  </w:style>
  <w:style w:type="character" w:customStyle="1" w:styleId="apple-tab-span">
    <w:name w:val="apple-tab-span"/>
    <w:basedOn w:val="a0"/>
    <w:uiPriority w:val="99"/>
    <w:rsid w:val="00CB2F1C"/>
    <w:rPr>
      <w:rFonts w:cs="Times New Roman"/>
    </w:rPr>
  </w:style>
  <w:style w:type="paragraph" w:styleId="a3">
    <w:name w:val="Balloon Text"/>
    <w:basedOn w:val="a"/>
    <w:link w:val="a4"/>
    <w:uiPriority w:val="99"/>
    <w:semiHidden/>
    <w:rsid w:val="00CB2F1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CB2F1C"/>
    <w:rPr>
      <w:rFonts w:ascii="Tahoma" w:hAnsi="Tahoma" w:cs="Tahoma"/>
      <w:sz w:val="16"/>
      <w:szCs w:val="16"/>
    </w:rPr>
  </w:style>
  <w:style w:type="paragraph" w:styleId="a5">
    <w:name w:val="List Paragraph"/>
    <w:basedOn w:val="a"/>
    <w:link w:val="a6"/>
    <w:uiPriority w:val="34"/>
    <w:qFormat/>
    <w:rsid w:val="00D718C5"/>
    <w:pPr>
      <w:ind w:left="720"/>
      <w:contextualSpacing/>
    </w:pPr>
  </w:style>
  <w:style w:type="character" w:styleId="a7">
    <w:name w:val="annotation reference"/>
    <w:basedOn w:val="a0"/>
    <w:uiPriority w:val="99"/>
    <w:semiHidden/>
    <w:rsid w:val="00C37901"/>
    <w:rPr>
      <w:rFonts w:cs="Times New Roman"/>
      <w:sz w:val="16"/>
      <w:szCs w:val="16"/>
    </w:rPr>
  </w:style>
  <w:style w:type="paragraph" w:styleId="a8">
    <w:name w:val="annotation text"/>
    <w:basedOn w:val="a"/>
    <w:link w:val="a9"/>
    <w:uiPriority w:val="99"/>
    <w:semiHidden/>
    <w:rsid w:val="00C37901"/>
    <w:pPr>
      <w:spacing w:line="240" w:lineRule="auto"/>
    </w:pPr>
    <w:rPr>
      <w:sz w:val="20"/>
      <w:szCs w:val="20"/>
    </w:rPr>
  </w:style>
  <w:style w:type="character" w:customStyle="1" w:styleId="a9">
    <w:name w:val="טקסט הערה תו"/>
    <w:basedOn w:val="a0"/>
    <w:link w:val="a8"/>
    <w:uiPriority w:val="99"/>
    <w:semiHidden/>
    <w:locked/>
    <w:rsid w:val="00C37901"/>
    <w:rPr>
      <w:rFonts w:cs="Times New Roman"/>
      <w:sz w:val="20"/>
      <w:szCs w:val="20"/>
    </w:rPr>
  </w:style>
  <w:style w:type="paragraph" w:styleId="aa">
    <w:name w:val="annotation subject"/>
    <w:basedOn w:val="a8"/>
    <w:next w:val="a8"/>
    <w:link w:val="ab"/>
    <w:uiPriority w:val="99"/>
    <w:semiHidden/>
    <w:rsid w:val="00C37901"/>
    <w:rPr>
      <w:b/>
      <w:bCs/>
    </w:rPr>
  </w:style>
  <w:style w:type="character" w:customStyle="1" w:styleId="ab">
    <w:name w:val="נושא הערה תו"/>
    <w:basedOn w:val="a9"/>
    <w:link w:val="aa"/>
    <w:uiPriority w:val="99"/>
    <w:semiHidden/>
    <w:locked/>
    <w:rsid w:val="00C37901"/>
    <w:rPr>
      <w:rFonts w:cs="Times New Roman"/>
      <w:b/>
      <w:bCs/>
      <w:sz w:val="20"/>
      <w:szCs w:val="20"/>
    </w:rPr>
  </w:style>
  <w:style w:type="paragraph" w:styleId="ac">
    <w:name w:val="Revision"/>
    <w:hidden/>
    <w:uiPriority w:val="99"/>
    <w:semiHidden/>
    <w:rsid w:val="00E4659E"/>
  </w:style>
  <w:style w:type="table" w:styleId="ad">
    <w:name w:val="Table Grid"/>
    <w:basedOn w:val="a1"/>
    <w:uiPriority w:val="99"/>
    <w:locked/>
    <w:rsid w:val="008F250B"/>
    <w:pPr>
      <w:bidi/>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locked/>
    <w:rsid w:val="00E73F43"/>
    <w:pPr>
      <w:tabs>
        <w:tab w:val="left" w:pos="651"/>
        <w:tab w:val="right" w:leader="dot" w:pos="8296"/>
      </w:tabs>
    </w:pPr>
  </w:style>
  <w:style w:type="character" w:customStyle="1" w:styleId="apple-converted-space">
    <w:name w:val="apple-converted-space"/>
    <w:basedOn w:val="a0"/>
    <w:rsid w:val="00383B55"/>
  </w:style>
  <w:style w:type="paragraph" w:styleId="ae">
    <w:name w:val="header"/>
    <w:basedOn w:val="a"/>
    <w:link w:val="af"/>
    <w:uiPriority w:val="99"/>
    <w:unhideWhenUsed/>
    <w:rsid w:val="00335454"/>
    <w:pPr>
      <w:tabs>
        <w:tab w:val="center" w:pos="4153"/>
        <w:tab w:val="right" w:pos="8306"/>
      </w:tabs>
      <w:spacing w:after="0" w:line="240" w:lineRule="auto"/>
    </w:pPr>
  </w:style>
  <w:style w:type="character" w:customStyle="1" w:styleId="af">
    <w:name w:val="כותרת עליונה תו"/>
    <w:basedOn w:val="a0"/>
    <w:link w:val="ae"/>
    <w:uiPriority w:val="99"/>
    <w:rsid w:val="00335454"/>
  </w:style>
  <w:style w:type="paragraph" w:styleId="af0">
    <w:name w:val="footer"/>
    <w:basedOn w:val="a"/>
    <w:link w:val="af1"/>
    <w:uiPriority w:val="99"/>
    <w:unhideWhenUsed/>
    <w:rsid w:val="00335454"/>
    <w:pPr>
      <w:tabs>
        <w:tab w:val="center" w:pos="4153"/>
        <w:tab w:val="right" w:pos="8306"/>
      </w:tabs>
      <w:spacing w:after="0" w:line="240" w:lineRule="auto"/>
    </w:pPr>
  </w:style>
  <w:style w:type="character" w:customStyle="1" w:styleId="af1">
    <w:name w:val="כותרת תחתונה תו"/>
    <w:basedOn w:val="a0"/>
    <w:link w:val="af0"/>
    <w:uiPriority w:val="99"/>
    <w:rsid w:val="00335454"/>
  </w:style>
  <w:style w:type="character" w:styleId="af2">
    <w:name w:val="Emphasis"/>
    <w:uiPriority w:val="20"/>
    <w:qFormat/>
    <w:locked/>
    <w:rsid w:val="00D718C5"/>
    <w:rPr>
      <w:b/>
      <w:bCs/>
      <w:i/>
      <w:iCs/>
      <w:spacing w:val="10"/>
      <w:bdr w:val="none" w:sz="0" w:space="0" w:color="auto"/>
      <w:shd w:val="clear" w:color="auto" w:fill="auto"/>
    </w:rPr>
  </w:style>
  <w:style w:type="paragraph" w:customStyle="1" w:styleId="1">
    <w:name w:val="סגנון מהיר עידן 1"/>
    <w:basedOn w:val="a5"/>
    <w:link w:val="12"/>
    <w:rsid w:val="008837E2"/>
    <w:pPr>
      <w:numPr>
        <w:numId w:val="16"/>
      </w:numPr>
      <w:spacing w:before="240" w:line="360" w:lineRule="auto"/>
    </w:pPr>
    <w:rPr>
      <w:rFonts w:ascii="David" w:hAnsi="David" w:cs="David"/>
      <w:b/>
      <w:bCs/>
      <w:sz w:val="24"/>
      <w:szCs w:val="24"/>
    </w:rPr>
  </w:style>
  <w:style w:type="paragraph" w:styleId="af3">
    <w:name w:val="TOC Heading"/>
    <w:basedOn w:val="10"/>
    <w:next w:val="a"/>
    <w:uiPriority w:val="39"/>
    <w:unhideWhenUsed/>
    <w:qFormat/>
    <w:rsid w:val="00D718C5"/>
    <w:pPr>
      <w:bidi/>
      <w:jc w:val="left"/>
      <w:outlineLvl w:val="9"/>
    </w:pPr>
    <w:rPr>
      <w:lang w:bidi="en-US"/>
    </w:rPr>
  </w:style>
  <w:style w:type="character" w:customStyle="1" w:styleId="a6">
    <w:name w:val="פיסקת רשימה תו"/>
    <w:basedOn w:val="a0"/>
    <w:link w:val="a5"/>
    <w:uiPriority w:val="34"/>
    <w:rsid w:val="008837E2"/>
  </w:style>
  <w:style w:type="character" w:customStyle="1" w:styleId="12">
    <w:name w:val="סגנון מהיר עידן 1 תו"/>
    <w:basedOn w:val="a6"/>
    <w:link w:val="1"/>
    <w:rsid w:val="008837E2"/>
    <w:rPr>
      <w:rFonts w:ascii="David" w:hAnsi="David" w:cs="David"/>
      <w:b/>
      <w:bCs/>
      <w:sz w:val="24"/>
      <w:szCs w:val="24"/>
    </w:rPr>
  </w:style>
  <w:style w:type="paragraph" w:styleId="HTML">
    <w:name w:val="HTML Preformatted"/>
    <w:basedOn w:val="a"/>
    <w:link w:val="HTML0"/>
    <w:uiPriority w:val="99"/>
    <w:semiHidden/>
    <w:unhideWhenUsed/>
    <w:rsid w:val="0066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664ED9"/>
    <w:rPr>
      <w:rFonts w:ascii="Courier New" w:eastAsia="Times New Roman" w:hAnsi="Courier New" w:cs="Courier New"/>
      <w:sz w:val="20"/>
      <w:szCs w:val="20"/>
    </w:rPr>
  </w:style>
  <w:style w:type="paragraph" w:styleId="af4">
    <w:name w:val="No Spacing"/>
    <w:basedOn w:val="a"/>
    <w:uiPriority w:val="1"/>
    <w:qFormat/>
    <w:rsid w:val="00D718C5"/>
    <w:pPr>
      <w:spacing w:after="0" w:line="240" w:lineRule="auto"/>
    </w:pPr>
  </w:style>
  <w:style w:type="paragraph" w:styleId="af5">
    <w:name w:val="footnote text"/>
    <w:basedOn w:val="a"/>
    <w:link w:val="af6"/>
    <w:uiPriority w:val="99"/>
    <w:semiHidden/>
    <w:unhideWhenUsed/>
    <w:rsid w:val="00CF4DD7"/>
    <w:pPr>
      <w:bidi w:val="0"/>
      <w:spacing w:after="0" w:line="240" w:lineRule="auto"/>
    </w:pPr>
    <w:rPr>
      <w:rFonts w:ascii="Times New Roman" w:eastAsia="Arial" w:hAnsi="Times New Roman"/>
      <w:color w:val="000000"/>
      <w:sz w:val="20"/>
      <w:szCs w:val="20"/>
    </w:rPr>
  </w:style>
  <w:style w:type="character" w:customStyle="1" w:styleId="af6">
    <w:name w:val="טקסט הערת שוליים תו"/>
    <w:basedOn w:val="a0"/>
    <w:link w:val="af5"/>
    <w:uiPriority w:val="99"/>
    <w:semiHidden/>
    <w:rsid w:val="00CF4DD7"/>
    <w:rPr>
      <w:rFonts w:ascii="Times New Roman" w:eastAsia="Arial" w:hAnsi="Times New Roman"/>
      <w:color w:val="000000"/>
      <w:sz w:val="20"/>
      <w:szCs w:val="20"/>
    </w:rPr>
  </w:style>
  <w:style w:type="character" w:styleId="af7">
    <w:name w:val="footnote reference"/>
    <w:basedOn w:val="a0"/>
    <w:uiPriority w:val="99"/>
    <w:semiHidden/>
    <w:unhideWhenUsed/>
    <w:rsid w:val="00CF4DD7"/>
    <w:rPr>
      <w:vertAlign w:val="superscript"/>
    </w:rPr>
  </w:style>
  <w:style w:type="paragraph" w:styleId="af8">
    <w:name w:val="Subtitle"/>
    <w:basedOn w:val="a"/>
    <w:next w:val="a"/>
    <w:link w:val="af9"/>
    <w:uiPriority w:val="11"/>
    <w:qFormat/>
    <w:locked/>
    <w:rsid w:val="00D718C5"/>
    <w:pPr>
      <w:spacing w:after="600"/>
    </w:pPr>
    <w:rPr>
      <w:rFonts w:asciiTheme="majorHAnsi" w:eastAsiaTheme="majorEastAsia" w:hAnsiTheme="majorHAnsi" w:cstheme="majorBidi"/>
      <w:i/>
      <w:iCs/>
      <w:spacing w:val="13"/>
      <w:sz w:val="24"/>
      <w:szCs w:val="24"/>
    </w:rPr>
  </w:style>
  <w:style w:type="character" w:customStyle="1" w:styleId="af9">
    <w:name w:val="כותרת משנה תו"/>
    <w:basedOn w:val="a0"/>
    <w:link w:val="af8"/>
    <w:uiPriority w:val="11"/>
    <w:rsid w:val="00D718C5"/>
    <w:rPr>
      <w:rFonts w:asciiTheme="majorHAnsi" w:eastAsiaTheme="majorEastAsia" w:hAnsiTheme="majorHAnsi" w:cstheme="majorBidi"/>
      <w:i/>
      <w:iCs/>
      <w:spacing w:val="13"/>
      <w:sz w:val="24"/>
      <w:szCs w:val="24"/>
    </w:rPr>
  </w:style>
  <w:style w:type="paragraph" w:styleId="afa">
    <w:name w:val="Title"/>
    <w:basedOn w:val="a"/>
    <w:next w:val="a"/>
    <w:link w:val="afb"/>
    <w:uiPriority w:val="10"/>
    <w:qFormat/>
    <w:locked/>
    <w:rsid w:val="00D718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b">
    <w:name w:val="כותרת טקסט תו"/>
    <w:basedOn w:val="a0"/>
    <w:link w:val="afa"/>
    <w:uiPriority w:val="10"/>
    <w:rsid w:val="00D718C5"/>
    <w:rPr>
      <w:rFonts w:asciiTheme="majorHAnsi" w:eastAsiaTheme="majorEastAsia" w:hAnsiTheme="majorHAnsi" w:cstheme="majorBidi"/>
      <w:spacing w:val="5"/>
      <w:sz w:val="52"/>
      <w:szCs w:val="52"/>
    </w:rPr>
  </w:style>
  <w:style w:type="paragraph" w:styleId="TOC2">
    <w:name w:val="toc 2"/>
    <w:basedOn w:val="a"/>
    <w:next w:val="a"/>
    <w:autoRedefine/>
    <w:uiPriority w:val="39"/>
    <w:unhideWhenUsed/>
    <w:locked/>
    <w:rsid w:val="009876AC"/>
    <w:pPr>
      <w:spacing w:after="100"/>
      <w:ind w:left="220"/>
    </w:pPr>
  </w:style>
  <w:style w:type="paragraph" w:styleId="TOC3">
    <w:name w:val="toc 3"/>
    <w:basedOn w:val="a"/>
    <w:next w:val="a"/>
    <w:autoRedefine/>
    <w:uiPriority w:val="39"/>
    <w:unhideWhenUsed/>
    <w:locked/>
    <w:rsid w:val="009876AC"/>
    <w:pPr>
      <w:spacing w:after="100"/>
      <w:ind w:left="440"/>
    </w:pPr>
  </w:style>
  <w:style w:type="paragraph" w:styleId="TOC4">
    <w:name w:val="toc 4"/>
    <w:basedOn w:val="a"/>
    <w:next w:val="a"/>
    <w:autoRedefine/>
    <w:uiPriority w:val="39"/>
    <w:unhideWhenUsed/>
    <w:locked/>
    <w:rsid w:val="009876AC"/>
    <w:pPr>
      <w:spacing w:after="100"/>
      <w:ind w:left="660"/>
    </w:pPr>
  </w:style>
  <w:style w:type="paragraph" w:styleId="TOC5">
    <w:name w:val="toc 5"/>
    <w:basedOn w:val="a"/>
    <w:next w:val="a"/>
    <w:autoRedefine/>
    <w:uiPriority w:val="39"/>
    <w:unhideWhenUsed/>
    <w:locked/>
    <w:rsid w:val="009876AC"/>
    <w:pPr>
      <w:spacing w:after="100"/>
      <w:ind w:left="880"/>
    </w:pPr>
  </w:style>
  <w:style w:type="paragraph" w:styleId="TOC6">
    <w:name w:val="toc 6"/>
    <w:basedOn w:val="a"/>
    <w:next w:val="a"/>
    <w:autoRedefine/>
    <w:uiPriority w:val="39"/>
    <w:unhideWhenUsed/>
    <w:locked/>
    <w:rsid w:val="009876AC"/>
    <w:pPr>
      <w:spacing w:after="100"/>
      <w:ind w:left="1100"/>
    </w:pPr>
  </w:style>
  <w:style w:type="paragraph" w:styleId="TOC7">
    <w:name w:val="toc 7"/>
    <w:basedOn w:val="a"/>
    <w:next w:val="a"/>
    <w:autoRedefine/>
    <w:uiPriority w:val="39"/>
    <w:unhideWhenUsed/>
    <w:locked/>
    <w:rsid w:val="009876AC"/>
    <w:pPr>
      <w:spacing w:after="100"/>
      <w:ind w:left="1320"/>
    </w:pPr>
  </w:style>
  <w:style w:type="paragraph" w:styleId="TOC8">
    <w:name w:val="toc 8"/>
    <w:basedOn w:val="a"/>
    <w:next w:val="a"/>
    <w:autoRedefine/>
    <w:uiPriority w:val="39"/>
    <w:unhideWhenUsed/>
    <w:locked/>
    <w:rsid w:val="009876AC"/>
    <w:pPr>
      <w:spacing w:after="100"/>
      <w:ind w:left="1540"/>
    </w:pPr>
  </w:style>
  <w:style w:type="paragraph" w:styleId="TOC9">
    <w:name w:val="toc 9"/>
    <w:basedOn w:val="a"/>
    <w:next w:val="a"/>
    <w:autoRedefine/>
    <w:uiPriority w:val="39"/>
    <w:unhideWhenUsed/>
    <w:locked/>
    <w:rsid w:val="009876AC"/>
    <w:pPr>
      <w:spacing w:after="100"/>
      <w:ind w:left="1760"/>
    </w:pPr>
  </w:style>
  <w:style w:type="character" w:customStyle="1" w:styleId="40">
    <w:name w:val="כותרת 4 תו"/>
    <w:basedOn w:val="a0"/>
    <w:link w:val="4"/>
    <w:uiPriority w:val="9"/>
    <w:semiHidden/>
    <w:rsid w:val="00D718C5"/>
    <w:rPr>
      <w:rFonts w:asciiTheme="majorHAnsi" w:eastAsiaTheme="majorEastAsia" w:hAnsiTheme="majorHAnsi" w:cstheme="majorBidi"/>
      <w:b/>
      <w:bCs/>
      <w:i/>
      <w:iCs/>
    </w:rPr>
  </w:style>
  <w:style w:type="character" w:customStyle="1" w:styleId="50">
    <w:name w:val="כותרת 5 תו"/>
    <w:basedOn w:val="a0"/>
    <w:link w:val="5"/>
    <w:uiPriority w:val="9"/>
    <w:semiHidden/>
    <w:rsid w:val="00D718C5"/>
    <w:rPr>
      <w:rFonts w:asciiTheme="majorHAnsi" w:eastAsiaTheme="majorEastAsia" w:hAnsiTheme="majorHAnsi" w:cstheme="majorBidi"/>
      <w:b/>
      <w:bCs/>
      <w:color w:val="7F7F7F" w:themeColor="text1" w:themeTint="80"/>
    </w:rPr>
  </w:style>
  <w:style w:type="character" w:customStyle="1" w:styleId="60">
    <w:name w:val="כותרת 6 תו"/>
    <w:basedOn w:val="a0"/>
    <w:link w:val="6"/>
    <w:uiPriority w:val="9"/>
    <w:semiHidden/>
    <w:rsid w:val="00D718C5"/>
    <w:rPr>
      <w:rFonts w:asciiTheme="majorHAnsi" w:eastAsiaTheme="majorEastAsia" w:hAnsiTheme="majorHAnsi" w:cstheme="majorBidi"/>
      <w:b/>
      <w:bCs/>
      <w:i/>
      <w:iCs/>
      <w:color w:val="7F7F7F" w:themeColor="text1" w:themeTint="80"/>
    </w:rPr>
  </w:style>
  <w:style w:type="character" w:customStyle="1" w:styleId="70">
    <w:name w:val="כותרת 7 תו"/>
    <w:basedOn w:val="a0"/>
    <w:link w:val="7"/>
    <w:uiPriority w:val="9"/>
    <w:semiHidden/>
    <w:rsid w:val="00D718C5"/>
    <w:rPr>
      <w:rFonts w:asciiTheme="majorHAnsi" w:eastAsiaTheme="majorEastAsia" w:hAnsiTheme="majorHAnsi" w:cstheme="majorBidi"/>
      <w:i/>
      <w:iCs/>
    </w:rPr>
  </w:style>
  <w:style w:type="character" w:customStyle="1" w:styleId="80">
    <w:name w:val="כותרת 8 תו"/>
    <w:basedOn w:val="a0"/>
    <w:link w:val="8"/>
    <w:uiPriority w:val="9"/>
    <w:semiHidden/>
    <w:rsid w:val="00D718C5"/>
    <w:rPr>
      <w:rFonts w:asciiTheme="majorHAnsi" w:eastAsiaTheme="majorEastAsia" w:hAnsiTheme="majorHAnsi" w:cstheme="majorBidi"/>
      <w:sz w:val="20"/>
      <w:szCs w:val="20"/>
    </w:rPr>
  </w:style>
  <w:style w:type="character" w:customStyle="1" w:styleId="90">
    <w:name w:val="כותרת 9 תו"/>
    <w:basedOn w:val="a0"/>
    <w:link w:val="9"/>
    <w:uiPriority w:val="9"/>
    <w:semiHidden/>
    <w:rsid w:val="00D718C5"/>
    <w:rPr>
      <w:rFonts w:asciiTheme="majorHAnsi" w:eastAsiaTheme="majorEastAsia" w:hAnsiTheme="majorHAnsi" w:cstheme="majorBidi"/>
      <w:i/>
      <w:iCs/>
      <w:spacing w:val="5"/>
      <w:sz w:val="20"/>
      <w:szCs w:val="20"/>
    </w:rPr>
  </w:style>
  <w:style w:type="character" w:styleId="afc">
    <w:name w:val="Strong"/>
    <w:uiPriority w:val="22"/>
    <w:qFormat/>
    <w:locked/>
    <w:rsid w:val="00D718C5"/>
    <w:rPr>
      <w:b/>
      <w:bCs/>
    </w:rPr>
  </w:style>
  <w:style w:type="paragraph" w:styleId="afd">
    <w:name w:val="Quote"/>
    <w:basedOn w:val="a"/>
    <w:next w:val="a"/>
    <w:link w:val="afe"/>
    <w:uiPriority w:val="29"/>
    <w:qFormat/>
    <w:rsid w:val="00D718C5"/>
    <w:pPr>
      <w:bidi w:val="0"/>
      <w:spacing w:before="200" w:after="0"/>
      <w:ind w:left="360" w:right="360"/>
    </w:pPr>
    <w:rPr>
      <w:i/>
      <w:iCs/>
    </w:rPr>
  </w:style>
  <w:style w:type="character" w:customStyle="1" w:styleId="afe">
    <w:name w:val="ציטוט תו"/>
    <w:basedOn w:val="a0"/>
    <w:link w:val="afd"/>
    <w:uiPriority w:val="29"/>
    <w:rsid w:val="00D718C5"/>
    <w:rPr>
      <w:i/>
      <w:iCs/>
    </w:rPr>
  </w:style>
  <w:style w:type="paragraph" w:styleId="aff">
    <w:name w:val="Intense Quote"/>
    <w:basedOn w:val="a"/>
    <w:next w:val="a"/>
    <w:link w:val="aff0"/>
    <w:uiPriority w:val="30"/>
    <w:qFormat/>
    <w:rsid w:val="00D718C5"/>
    <w:pPr>
      <w:pBdr>
        <w:bottom w:val="single" w:sz="4" w:space="1" w:color="auto"/>
      </w:pBdr>
      <w:bidi w:val="0"/>
      <w:spacing w:before="200" w:after="280"/>
      <w:ind w:left="1008" w:right="1152"/>
      <w:jc w:val="both"/>
    </w:pPr>
    <w:rPr>
      <w:b/>
      <w:bCs/>
      <w:i/>
      <w:iCs/>
    </w:rPr>
  </w:style>
  <w:style w:type="character" w:customStyle="1" w:styleId="aff0">
    <w:name w:val="ציטוט חזק תו"/>
    <w:basedOn w:val="a0"/>
    <w:link w:val="aff"/>
    <w:uiPriority w:val="30"/>
    <w:rsid w:val="00D718C5"/>
    <w:rPr>
      <w:b/>
      <w:bCs/>
      <w:i/>
      <w:iCs/>
    </w:rPr>
  </w:style>
  <w:style w:type="character" w:styleId="aff1">
    <w:name w:val="Subtle Emphasis"/>
    <w:uiPriority w:val="19"/>
    <w:qFormat/>
    <w:rsid w:val="00D718C5"/>
    <w:rPr>
      <w:i/>
      <w:iCs/>
    </w:rPr>
  </w:style>
  <w:style w:type="character" w:styleId="aff2">
    <w:name w:val="Intense Emphasis"/>
    <w:uiPriority w:val="21"/>
    <w:qFormat/>
    <w:rsid w:val="00D718C5"/>
    <w:rPr>
      <w:b/>
      <w:bCs/>
    </w:rPr>
  </w:style>
  <w:style w:type="character" w:styleId="aff3">
    <w:name w:val="Subtle Reference"/>
    <w:uiPriority w:val="31"/>
    <w:qFormat/>
    <w:rsid w:val="00D718C5"/>
    <w:rPr>
      <w:smallCaps/>
    </w:rPr>
  </w:style>
  <w:style w:type="character" w:styleId="aff4">
    <w:name w:val="Intense Reference"/>
    <w:uiPriority w:val="32"/>
    <w:qFormat/>
    <w:rsid w:val="00D718C5"/>
    <w:rPr>
      <w:smallCaps/>
      <w:spacing w:val="5"/>
      <w:u w:val="single"/>
    </w:rPr>
  </w:style>
  <w:style w:type="character" w:styleId="aff5">
    <w:name w:val="Book Title"/>
    <w:uiPriority w:val="33"/>
    <w:qFormat/>
    <w:rsid w:val="00D718C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1715400">
      <w:bodyDiv w:val="1"/>
      <w:marLeft w:val="0"/>
      <w:marRight w:val="0"/>
      <w:marTop w:val="0"/>
      <w:marBottom w:val="0"/>
      <w:divBdr>
        <w:top w:val="none" w:sz="0" w:space="0" w:color="auto"/>
        <w:left w:val="none" w:sz="0" w:space="0" w:color="auto"/>
        <w:bottom w:val="none" w:sz="0" w:space="0" w:color="auto"/>
        <w:right w:val="none" w:sz="0" w:space="0" w:color="auto"/>
      </w:divBdr>
    </w:div>
    <w:div w:id="335115872">
      <w:bodyDiv w:val="1"/>
      <w:marLeft w:val="0"/>
      <w:marRight w:val="0"/>
      <w:marTop w:val="0"/>
      <w:marBottom w:val="0"/>
      <w:divBdr>
        <w:top w:val="none" w:sz="0" w:space="0" w:color="auto"/>
        <w:left w:val="none" w:sz="0" w:space="0" w:color="auto"/>
        <w:bottom w:val="none" w:sz="0" w:space="0" w:color="auto"/>
        <w:right w:val="none" w:sz="0" w:space="0" w:color="auto"/>
      </w:divBdr>
    </w:div>
    <w:div w:id="506020175">
      <w:marLeft w:val="0"/>
      <w:marRight w:val="0"/>
      <w:marTop w:val="0"/>
      <w:marBottom w:val="0"/>
      <w:divBdr>
        <w:top w:val="none" w:sz="0" w:space="0" w:color="auto"/>
        <w:left w:val="none" w:sz="0" w:space="0" w:color="auto"/>
        <w:bottom w:val="none" w:sz="0" w:space="0" w:color="auto"/>
        <w:right w:val="none" w:sz="0" w:space="0" w:color="auto"/>
      </w:divBdr>
      <w:divsChild>
        <w:div w:id="506020176">
          <w:marLeft w:val="0"/>
          <w:marRight w:val="-105"/>
          <w:marTop w:val="0"/>
          <w:marBottom w:val="0"/>
          <w:divBdr>
            <w:top w:val="none" w:sz="0" w:space="0" w:color="auto"/>
            <w:left w:val="none" w:sz="0" w:space="0" w:color="auto"/>
            <w:bottom w:val="none" w:sz="0" w:space="0" w:color="auto"/>
            <w:right w:val="none" w:sz="0" w:space="0" w:color="auto"/>
          </w:divBdr>
        </w:div>
        <w:div w:id="506020177">
          <w:marLeft w:val="0"/>
          <w:marRight w:val="-105"/>
          <w:marTop w:val="0"/>
          <w:marBottom w:val="0"/>
          <w:divBdr>
            <w:top w:val="none" w:sz="0" w:space="0" w:color="auto"/>
            <w:left w:val="none" w:sz="0" w:space="0" w:color="auto"/>
            <w:bottom w:val="none" w:sz="0" w:space="0" w:color="auto"/>
            <w:right w:val="none" w:sz="0" w:space="0" w:color="auto"/>
          </w:divBdr>
        </w:div>
      </w:divsChild>
    </w:div>
    <w:div w:id="506020178">
      <w:marLeft w:val="0"/>
      <w:marRight w:val="0"/>
      <w:marTop w:val="0"/>
      <w:marBottom w:val="0"/>
      <w:divBdr>
        <w:top w:val="none" w:sz="0" w:space="0" w:color="auto"/>
        <w:left w:val="none" w:sz="0" w:space="0" w:color="auto"/>
        <w:bottom w:val="none" w:sz="0" w:space="0" w:color="auto"/>
        <w:right w:val="none" w:sz="0" w:space="0" w:color="auto"/>
      </w:divBdr>
    </w:div>
    <w:div w:id="970404006">
      <w:bodyDiv w:val="1"/>
      <w:marLeft w:val="0"/>
      <w:marRight w:val="0"/>
      <w:marTop w:val="0"/>
      <w:marBottom w:val="0"/>
      <w:divBdr>
        <w:top w:val="none" w:sz="0" w:space="0" w:color="auto"/>
        <w:left w:val="none" w:sz="0" w:space="0" w:color="auto"/>
        <w:bottom w:val="none" w:sz="0" w:space="0" w:color="auto"/>
        <w:right w:val="none" w:sz="0" w:space="0" w:color="auto"/>
      </w:divBdr>
    </w:div>
    <w:div w:id="1054349344">
      <w:bodyDiv w:val="1"/>
      <w:marLeft w:val="0"/>
      <w:marRight w:val="0"/>
      <w:marTop w:val="0"/>
      <w:marBottom w:val="0"/>
      <w:divBdr>
        <w:top w:val="none" w:sz="0" w:space="0" w:color="auto"/>
        <w:left w:val="none" w:sz="0" w:space="0" w:color="auto"/>
        <w:bottom w:val="none" w:sz="0" w:space="0" w:color="auto"/>
        <w:right w:val="none" w:sz="0" w:space="0" w:color="auto"/>
      </w:divBdr>
    </w:div>
    <w:div w:id="1225606880">
      <w:bodyDiv w:val="1"/>
      <w:marLeft w:val="0"/>
      <w:marRight w:val="0"/>
      <w:marTop w:val="0"/>
      <w:marBottom w:val="0"/>
      <w:divBdr>
        <w:top w:val="none" w:sz="0" w:space="0" w:color="auto"/>
        <w:left w:val="none" w:sz="0" w:space="0" w:color="auto"/>
        <w:bottom w:val="none" w:sz="0" w:space="0" w:color="auto"/>
        <w:right w:val="none" w:sz="0" w:space="0" w:color="auto"/>
      </w:divBdr>
    </w:div>
    <w:div w:id="1250575620">
      <w:bodyDiv w:val="1"/>
      <w:marLeft w:val="0"/>
      <w:marRight w:val="0"/>
      <w:marTop w:val="0"/>
      <w:marBottom w:val="0"/>
      <w:divBdr>
        <w:top w:val="none" w:sz="0" w:space="0" w:color="auto"/>
        <w:left w:val="none" w:sz="0" w:space="0" w:color="auto"/>
        <w:bottom w:val="none" w:sz="0" w:space="0" w:color="auto"/>
        <w:right w:val="none" w:sz="0" w:space="0" w:color="auto"/>
      </w:divBdr>
    </w:div>
    <w:div w:id="1582787113">
      <w:bodyDiv w:val="1"/>
      <w:marLeft w:val="0"/>
      <w:marRight w:val="0"/>
      <w:marTop w:val="0"/>
      <w:marBottom w:val="0"/>
      <w:divBdr>
        <w:top w:val="none" w:sz="0" w:space="0" w:color="auto"/>
        <w:left w:val="none" w:sz="0" w:space="0" w:color="auto"/>
        <w:bottom w:val="none" w:sz="0" w:space="0" w:color="auto"/>
        <w:right w:val="none" w:sz="0" w:space="0" w:color="auto"/>
      </w:divBdr>
    </w:div>
    <w:div w:id="2123260679">
      <w:bodyDiv w:val="1"/>
      <w:marLeft w:val="0"/>
      <w:marRight w:val="0"/>
      <w:marTop w:val="0"/>
      <w:marBottom w:val="0"/>
      <w:divBdr>
        <w:top w:val="none" w:sz="0" w:space="0" w:color="auto"/>
        <w:left w:val="none" w:sz="0" w:space="0" w:color="auto"/>
        <w:bottom w:val="none" w:sz="0" w:space="0" w:color="auto"/>
        <w:right w:val="none" w:sz="0" w:space="0" w:color="auto"/>
      </w:divBdr>
      <w:divsChild>
        <w:div w:id="15232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CRAN.R-project.org/package=veg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NT\Dropbox\Nekudat_Hen\&#1513;&#1488;&#1500;&#1493;&#1504;&#1497;%20&#1510;&#1512;&#1499;&#1504;&#1497;&#1501;\Wine_Suvey_Data%20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544046831544436E-2"/>
          <c:y val="0.32776839258729024"/>
          <c:w val="0.77056104689041527"/>
          <c:h val="0.587480679498396"/>
        </c:manualLayout>
      </c:layout>
      <c:pieChart>
        <c:varyColors val="1"/>
        <c:ser>
          <c:idx val="0"/>
          <c:order val="0"/>
          <c:tx>
            <c:strRef>
              <c:f>Sheet2!$I$1</c:f>
              <c:strCache>
                <c:ptCount val="1"/>
                <c:pt idx="0">
                  <c:v>Purchase green products (yes, no, sometimes)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4D-42F1-B3BC-8DF728239F0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4D-42F1-B3BC-8DF728239F0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4D-42F1-B3BC-8DF728239F0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Sheet2!$I$36:$I$38</c:f>
              <c:strCache>
                <c:ptCount val="3"/>
                <c:pt idx="0">
                  <c:v>לא</c:v>
                </c:pt>
                <c:pt idx="1">
                  <c:v>לפעמים</c:v>
                </c:pt>
                <c:pt idx="2">
                  <c:v>כן</c:v>
                </c:pt>
              </c:strCache>
            </c:strRef>
          </c:cat>
          <c:val>
            <c:numRef>
              <c:f>Sheet2!$I$33:$I$35</c:f>
              <c:numCache>
                <c:formatCode>General</c:formatCode>
                <c:ptCount val="3"/>
                <c:pt idx="0">
                  <c:v>6</c:v>
                </c:pt>
                <c:pt idx="1">
                  <c:v>17</c:v>
                </c:pt>
                <c:pt idx="2">
                  <c:v>5</c:v>
                </c:pt>
              </c:numCache>
            </c:numRef>
          </c:val>
          <c:extLst>
            <c:ext xmlns:c16="http://schemas.microsoft.com/office/drawing/2014/chart" uri="{C3380CC4-5D6E-409C-BE32-E72D297353CC}">
              <c16:uniqueId val="{00000006-474D-42F1-B3BC-8DF728239F0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4279554690686"/>
          <c:y val="0.10751476424342386"/>
          <c:w val="0.8213114596067812"/>
          <c:h val="0.66996527700326414"/>
        </c:manualLayout>
      </c:layout>
      <c:barChart>
        <c:barDir val="col"/>
        <c:grouping val="clustered"/>
        <c:varyColors val="0"/>
        <c:ser>
          <c:idx val="0"/>
          <c:order val="0"/>
          <c:spPr>
            <a:solidFill>
              <a:schemeClr val="accent1"/>
            </a:solidFill>
            <a:ln>
              <a:solidFill>
                <a:schemeClr val="dk1">
                  <a:lumMod val="15000"/>
                  <a:lumOff val="85000"/>
                </a:schemeClr>
              </a:solidFill>
            </a:ln>
            <a:effectLst/>
          </c:spPr>
          <c:invertIfNegative val="0"/>
          <c:dPt>
            <c:idx val="4"/>
            <c:invertIfNegative val="0"/>
            <c:bubble3D val="0"/>
            <c:spPr>
              <a:solidFill>
                <a:schemeClr val="accent1"/>
              </a:solidFill>
              <a:ln>
                <a:solidFill>
                  <a:schemeClr val="bg1">
                    <a:lumMod val="75000"/>
                  </a:schemeClr>
                </a:solidFill>
              </a:ln>
              <a:effectLst/>
            </c:spPr>
            <c:extLst>
              <c:ext xmlns:c16="http://schemas.microsoft.com/office/drawing/2014/chart" uri="{C3380CC4-5D6E-409C-BE32-E72D297353CC}">
                <c16:uniqueId val="{00000001-D5DC-4CDE-AD44-14B45CB5A171}"/>
              </c:ext>
            </c:extLst>
          </c:dPt>
          <c:cat>
            <c:strRef>
              <c:f>Sheet2!$U$2:$U$8</c:f>
              <c:strCache>
                <c:ptCount val="7"/>
                <c:pt idx="0">
                  <c:v>טעם</c:v>
                </c:pt>
                <c:pt idx="1">
                  <c:v>ארץ ייצור</c:v>
                </c:pt>
                <c:pt idx="2">
                  <c:v>סוג (למשל מרלו)</c:v>
                </c:pt>
                <c:pt idx="3">
                  <c:v>מחיר</c:v>
                </c:pt>
                <c:pt idx="4">
                  <c:v>כמות השימוש בחומרי הדברה</c:v>
                </c:pt>
                <c:pt idx="5">
                  <c:v>מותג היקב</c:v>
                </c:pt>
                <c:pt idx="6">
                  <c:v>שיטות גידול בכרם</c:v>
                </c:pt>
              </c:strCache>
            </c:strRef>
          </c:cat>
          <c:val>
            <c:numRef>
              <c:f>Sheet2!$AB$2:$AB$8</c:f>
              <c:numCache>
                <c:formatCode>General</c:formatCode>
                <c:ptCount val="7"/>
                <c:pt idx="0">
                  <c:v>3.7586206896551726</c:v>
                </c:pt>
                <c:pt idx="1">
                  <c:v>3.1724137931034484</c:v>
                </c:pt>
                <c:pt idx="2">
                  <c:v>2.896551724137931</c:v>
                </c:pt>
                <c:pt idx="3">
                  <c:v>2.8620689655172415</c:v>
                </c:pt>
                <c:pt idx="4">
                  <c:v>2.7586206896551726</c:v>
                </c:pt>
                <c:pt idx="5">
                  <c:v>2.6206896551724137</c:v>
                </c:pt>
                <c:pt idx="6">
                  <c:v>2</c:v>
                </c:pt>
              </c:numCache>
            </c:numRef>
          </c:val>
          <c:extLst>
            <c:ext xmlns:c16="http://schemas.microsoft.com/office/drawing/2014/chart" uri="{C3380CC4-5D6E-409C-BE32-E72D297353CC}">
              <c16:uniqueId val="{00000000-0AFD-44E9-8BE6-080B9CB65B99}"/>
            </c:ext>
          </c:extLst>
        </c:ser>
        <c:dLbls>
          <c:showLegendKey val="0"/>
          <c:showVal val="0"/>
          <c:showCatName val="0"/>
          <c:showSerName val="0"/>
          <c:showPercent val="0"/>
          <c:showBubbleSize val="0"/>
        </c:dLbls>
        <c:gapWidth val="150"/>
        <c:axId val="428675072"/>
        <c:axId val="428676608"/>
      </c:barChart>
      <c:catAx>
        <c:axId val="42867507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1100" b="1" i="0" u="none" strike="noStrike" kern="1200" baseline="0">
                <a:solidFill>
                  <a:schemeClr val="tx1"/>
                </a:solidFill>
                <a:latin typeface="David" panose="020E0502060401010101" pitchFamily="34" charset="-79"/>
                <a:ea typeface="+mn-ea"/>
                <a:cs typeface="David" panose="020E0502060401010101" pitchFamily="34" charset="-79"/>
              </a:defRPr>
            </a:pPr>
            <a:endParaRPr lang="en-US"/>
          </a:p>
        </c:txPr>
        <c:crossAx val="428676608"/>
        <c:crosses val="autoZero"/>
        <c:auto val="1"/>
        <c:lblAlgn val="ctr"/>
        <c:lblOffset val="100"/>
        <c:noMultiLvlLbl val="0"/>
      </c:catAx>
      <c:valAx>
        <c:axId val="428676608"/>
        <c:scaling>
          <c:orientation val="minMax"/>
          <c:min val="1"/>
        </c:scaling>
        <c:delete val="0"/>
        <c:axPos val="l"/>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he-IL" sz="1100" dirty="0">
                    <a:latin typeface="David" panose="020E0502060401010101" pitchFamily="34" charset="-79"/>
                    <a:cs typeface="David" panose="020E0502060401010101" pitchFamily="34" charset="-79"/>
                  </a:rPr>
                  <a:t>חשיבות גבוהה </a:t>
                </a:r>
                <a:r>
                  <a:rPr lang="he-IL" sz="1100" dirty="0" smtClean="0">
                    <a:latin typeface="David" panose="020E0502060401010101" pitchFamily="34" charset="-79"/>
                    <a:cs typeface="David" panose="020E0502060401010101" pitchFamily="34" charset="-79"/>
                  </a:rPr>
                  <a:t>             </a:t>
                </a:r>
                <a:r>
                  <a:rPr lang="he-IL" sz="1100" baseline="0" dirty="0">
                    <a:latin typeface="David" panose="020E0502060401010101" pitchFamily="34" charset="-79"/>
                    <a:cs typeface="David" panose="020E0502060401010101" pitchFamily="34" charset="-79"/>
                  </a:rPr>
                  <a:t>חשיבות נמוכה</a:t>
                </a:r>
                <a:endParaRPr lang="en-US" sz="1100" dirty="0">
                  <a:latin typeface="David" panose="020E0502060401010101" pitchFamily="34" charset="-79"/>
                  <a:cs typeface="David" panose="020E0502060401010101" pitchFamily="34" charset="-79"/>
                </a:endParaRPr>
              </a:p>
            </c:rich>
          </c:tx>
          <c:layout>
            <c:manualLayout>
              <c:xMode val="edge"/>
              <c:yMode val="edge"/>
              <c:x val="1.5967256966442417E-3"/>
              <c:y val="0.1073891123321815"/>
            </c:manualLayout>
          </c:layout>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crossAx val="428675072"/>
        <c:crosses val="autoZero"/>
        <c:crossBetween val="between"/>
        <c:majorUnit val="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9BD1A5-9DC4-411F-BDAE-BF04122CDEA3}" type="doc">
      <dgm:prSet loTypeId="urn:microsoft.com/office/officeart/2005/8/layout/cycle3" loCatId="cycle" qsTypeId="urn:microsoft.com/office/officeart/2005/8/quickstyle/simple3" qsCatId="simple" csTypeId="urn:microsoft.com/office/officeart/2005/8/colors/accent1_1" csCatId="accent1" phldr="1"/>
      <dgm:spPr/>
      <dgm:t>
        <a:bodyPr/>
        <a:lstStyle/>
        <a:p>
          <a:endParaRPr lang="en-US"/>
        </a:p>
      </dgm:t>
    </dgm:pt>
    <dgm:pt modelId="{D65EE997-D955-4AC0-A448-55E9F49455DE}">
      <dgm:prSet phldrT="[Text]"/>
      <dgm:spPr/>
      <dgm:t>
        <a:bodyPr/>
        <a:lstStyle/>
        <a:p>
          <a:r>
            <a:rPr lang="he-IL"/>
            <a:t>שאלות מחקר מעוצבות על ידי החוקרים ומממני המחקר</a:t>
          </a:r>
          <a:endParaRPr lang="en-US"/>
        </a:p>
      </dgm:t>
    </dgm:pt>
    <dgm:pt modelId="{4DB13FFD-8691-4F39-AA24-9374F3D04EE6}" type="parTrans" cxnId="{B6B0DF64-EA25-4D3F-8B0A-92427811B057}">
      <dgm:prSet/>
      <dgm:spPr/>
      <dgm:t>
        <a:bodyPr/>
        <a:lstStyle/>
        <a:p>
          <a:endParaRPr lang="en-US"/>
        </a:p>
      </dgm:t>
    </dgm:pt>
    <dgm:pt modelId="{35A06A63-400F-4DF8-9425-3F1357EB6C5E}" type="sibTrans" cxnId="{B6B0DF64-EA25-4D3F-8B0A-92427811B057}">
      <dgm:prSet/>
      <dgm:spPr/>
      <dgm:t>
        <a:bodyPr/>
        <a:lstStyle/>
        <a:p>
          <a:endParaRPr lang="en-US"/>
        </a:p>
      </dgm:t>
    </dgm:pt>
    <dgm:pt modelId="{49FC96FD-E35C-4560-AE10-AEF9FA9BF158}">
      <dgm:prSet phldrT="[Text]"/>
      <dgm:spPr/>
      <dgm:t>
        <a:bodyPr/>
        <a:lstStyle/>
        <a:p>
          <a:r>
            <a:rPr lang="he-IL"/>
            <a:t>ביצוע המחקר המשלב ניסויים אקולוגיים, ראיונות ותגובות בעלי העניין</a:t>
          </a:r>
          <a:endParaRPr lang="en-US"/>
        </a:p>
      </dgm:t>
    </dgm:pt>
    <dgm:pt modelId="{DDC1C7A8-D462-42C6-81C5-98093D0EB440}" type="parTrans" cxnId="{D47D3203-D185-4F38-B438-78575471B86C}">
      <dgm:prSet/>
      <dgm:spPr/>
      <dgm:t>
        <a:bodyPr/>
        <a:lstStyle/>
        <a:p>
          <a:endParaRPr lang="en-US"/>
        </a:p>
      </dgm:t>
    </dgm:pt>
    <dgm:pt modelId="{5719E61A-744E-44C6-8A62-1942D5DA709F}" type="sibTrans" cxnId="{D47D3203-D185-4F38-B438-78575471B86C}">
      <dgm:prSet/>
      <dgm:spPr/>
      <dgm:t>
        <a:bodyPr/>
        <a:lstStyle/>
        <a:p>
          <a:endParaRPr lang="en-US"/>
        </a:p>
      </dgm:t>
    </dgm:pt>
    <dgm:pt modelId="{171F84E1-F442-4A02-99BC-DE1D390EFC48}">
      <dgm:prSet phldrT="[Text]"/>
      <dgm:spPr/>
      <dgm:t>
        <a:bodyPr/>
        <a:lstStyle/>
        <a:p>
          <a:r>
            <a:rPr lang="he-IL"/>
            <a:t>ניתוח הנתונים</a:t>
          </a:r>
          <a:endParaRPr lang="en-US"/>
        </a:p>
      </dgm:t>
    </dgm:pt>
    <dgm:pt modelId="{546FCD73-C52C-40A2-A66B-A03F433D23C0}" type="parTrans" cxnId="{89EB4AD6-A19D-4396-8F40-40DE3420BFF1}">
      <dgm:prSet/>
      <dgm:spPr/>
      <dgm:t>
        <a:bodyPr/>
        <a:lstStyle/>
        <a:p>
          <a:endParaRPr lang="en-US"/>
        </a:p>
      </dgm:t>
    </dgm:pt>
    <dgm:pt modelId="{24E73FA3-DCAB-4711-9EBA-753BB080A752}" type="sibTrans" cxnId="{89EB4AD6-A19D-4396-8F40-40DE3420BFF1}">
      <dgm:prSet/>
      <dgm:spPr/>
      <dgm:t>
        <a:bodyPr/>
        <a:lstStyle/>
        <a:p>
          <a:endParaRPr lang="en-US"/>
        </a:p>
      </dgm:t>
    </dgm:pt>
    <dgm:pt modelId="{E4E66862-B5F7-479A-976F-C9FE02E1BD02}">
      <dgm:prSet phldrT="[Text]"/>
      <dgm:spPr/>
      <dgm:t>
        <a:bodyPr/>
        <a:lstStyle/>
        <a:p>
          <a:r>
            <a:rPr lang="he-IL"/>
            <a:t>הצגת הניתוח לבעלי העניין ובכללם הגוף המממן</a:t>
          </a:r>
          <a:endParaRPr lang="en-US"/>
        </a:p>
      </dgm:t>
    </dgm:pt>
    <dgm:pt modelId="{040FEDEF-8B41-434D-8D7D-1EB07920247C}" type="parTrans" cxnId="{AE9291E1-8057-4F7D-9172-D0A214E713F7}">
      <dgm:prSet/>
      <dgm:spPr/>
      <dgm:t>
        <a:bodyPr/>
        <a:lstStyle/>
        <a:p>
          <a:endParaRPr lang="en-US"/>
        </a:p>
      </dgm:t>
    </dgm:pt>
    <dgm:pt modelId="{3B927066-6D6A-4786-8A8A-977BFF970DE5}" type="sibTrans" cxnId="{AE9291E1-8057-4F7D-9172-D0A214E713F7}">
      <dgm:prSet/>
      <dgm:spPr/>
      <dgm:t>
        <a:bodyPr/>
        <a:lstStyle/>
        <a:p>
          <a:endParaRPr lang="en-US"/>
        </a:p>
      </dgm:t>
    </dgm:pt>
    <dgm:pt modelId="{F196F676-03C9-4660-A8FE-6898CAB71319}">
      <dgm:prSet phldrT="[Text]"/>
      <dgm:spPr/>
      <dgm:t>
        <a:bodyPr/>
        <a:lstStyle/>
        <a:p>
          <a:r>
            <a:rPr lang="he-IL"/>
            <a:t>ניתוח תוצאות וניסוח מסקנות ביניים</a:t>
          </a:r>
          <a:endParaRPr lang="en-US"/>
        </a:p>
      </dgm:t>
    </dgm:pt>
    <dgm:pt modelId="{07F6BA08-86E7-451C-B67D-A69F7EE08F8F}" type="parTrans" cxnId="{11AFB481-BA38-488A-8E2A-B0EF8C3BEDE8}">
      <dgm:prSet/>
      <dgm:spPr/>
      <dgm:t>
        <a:bodyPr/>
        <a:lstStyle/>
        <a:p>
          <a:endParaRPr lang="en-US"/>
        </a:p>
      </dgm:t>
    </dgm:pt>
    <dgm:pt modelId="{78D639FF-EC3B-4EED-AF66-566799F178B1}" type="sibTrans" cxnId="{11AFB481-BA38-488A-8E2A-B0EF8C3BEDE8}">
      <dgm:prSet/>
      <dgm:spPr/>
      <dgm:t>
        <a:bodyPr/>
        <a:lstStyle/>
        <a:p>
          <a:endParaRPr lang="en-US"/>
        </a:p>
      </dgm:t>
    </dgm:pt>
    <dgm:pt modelId="{683D1A1C-BC53-4ACF-8C15-44B6AF46095C}" type="pres">
      <dgm:prSet presAssocID="{C79BD1A5-9DC4-411F-BDAE-BF04122CDEA3}" presName="Name0" presStyleCnt="0">
        <dgm:presLayoutVars>
          <dgm:dir/>
          <dgm:resizeHandles val="exact"/>
        </dgm:presLayoutVars>
      </dgm:prSet>
      <dgm:spPr/>
      <dgm:t>
        <a:bodyPr/>
        <a:lstStyle/>
        <a:p>
          <a:pPr rtl="1"/>
          <a:endParaRPr lang="he-IL"/>
        </a:p>
      </dgm:t>
    </dgm:pt>
    <dgm:pt modelId="{DAF5E963-1909-4DC5-B784-8D40C7D017FF}" type="pres">
      <dgm:prSet presAssocID="{C79BD1A5-9DC4-411F-BDAE-BF04122CDEA3}" presName="cycle" presStyleCnt="0"/>
      <dgm:spPr/>
    </dgm:pt>
    <dgm:pt modelId="{3EF02617-D58E-4B94-B92D-5AF4CA703C18}" type="pres">
      <dgm:prSet presAssocID="{D65EE997-D955-4AC0-A448-55E9F49455DE}" presName="nodeFirstNode" presStyleLbl="node1" presStyleIdx="0" presStyleCnt="5">
        <dgm:presLayoutVars>
          <dgm:bulletEnabled val="1"/>
        </dgm:presLayoutVars>
      </dgm:prSet>
      <dgm:spPr/>
      <dgm:t>
        <a:bodyPr/>
        <a:lstStyle/>
        <a:p>
          <a:pPr rtl="1"/>
          <a:endParaRPr lang="he-IL"/>
        </a:p>
      </dgm:t>
    </dgm:pt>
    <dgm:pt modelId="{98CF19BE-3DFA-4934-A330-AAFF6C1C2587}" type="pres">
      <dgm:prSet presAssocID="{35A06A63-400F-4DF8-9425-3F1357EB6C5E}" presName="sibTransFirstNode" presStyleLbl="bgShp" presStyleIdx="0" presStyleCnt="1"/>
      <dgm:spPr/>
      <dgm:t>
        <a:bodyPr/>
        <a:lstStyle/>
        <a:p>
          <a:pPr rtl="1"/>
          <a:endParaRPr lang="he-IL"/>
        </a:p>
      </dgm:t>
    </dgm:pt>
    <dgm:pt modelId="{BB3F139D-1E40-4668-A136-2333DDA48658}" type="pres">
      <dgm:prSet presAssocID="{49FC96FD-E35C-4560-AE10-AEF9FA9BF158}" presName="nodeFollowingNodes" presStyleLbl="node1" presStyleIdx="1" presStyleCnt="5">
        <dgm:presLayoutVars>
          <dgm:bulletEnabled val="1"/>
        </dgm:presLayoutVars>
      </dgm:prSet>
      <dgm:spPr/>
      <dgm:t>
        <a:bodyPr/>
        <a:lstStyle/>
        <a:p>
          <a:endParaRPr lang="en-US"/>
        </a:p>
      </dgm:t>
    </dgm:pt>
    <dgm:pt modelId="{7164E705-1D7B-4991-B6F4-DC077B66E094}" type="pres">
      <dgm:prSet presAssocID="{171F84E1-F442-4A02-99BC-DE1D390EFC48}" presName="nodeFollowingNodes" presStyleLbl="node1" presStyleIdx="2" presStyleCnt="5">
        <dgm:presLayoutVars>
          <dgm:bulletEnabled val="1"/>
        </dgm:presLayoutVars>
      </dgm:prSet>
      <dgm:spPr/>
      <dgm:t>
        <a:bodyPr/>
        <a:lstStyle/>
        <a:p>
          <a:pPr rtl="1"/>
          <a:endParaRPr lang="he-IL"/>
        </a:p>
      </dgm:t>
    </dgm:pt>
    <dgm:pt modelId="{10020FF8-F6CC-43CA-8914-E9B95BAA3D8B}" type="pres">
      <dgm:prSet presAssocID="{E4E66862-B5F7-479A-976F-C9FE02E1BD02}" presName="nodeFollowingNodes" presStyleLbl="node1" presStyleIdx="3" presStyleCnt="5">
        <dgm:presLayoutVars>
          <dgm:bulletEnabled val="1"/>
        </dgm:presLayoutVars>
      </dgm:prSet>
      <dgm:spPr/>
      <dgm:t>
        <a:bodyPr/>
        <a:lstStyle/>
        <a:p>
          <a:pPr rtl="1"/>
          <a:endParaRPr lang="he-IL"/>
        </a:p>
      </dgm:t>
    </dgm:pt>
    <dgm:pt modelId="{0F6DCB44-2A8F-47D4-9078-0CC9D65B9142}" type="pres">
      <dgm:prSet presAssocID="{F196F676-03C9-4660-A8FE-6898CAB71319}" presName="nodeFollowingNodes" presStyleLbl="node1" presStyleIdx="4" presStyleCnt="5">
        <dgm:presLayoutVars>
          <dgm:bulletEnabled val="1"/>
        </dgm:presLayoutVars>
      </dgm:prSet>
      <dgm:spPr/>
      <dgm:t>
        <a:bodyPr/>
        <a:lstStyle/>
        <a:p>
          <a:endParaRPr lang="en-US"/>
        </a:p>
      </dgm:t>
    </dgm:pt>
  </dgm:ptLst>
  <dgm:cxnLst>
    <dgm:cxn modelId="{11AFB481-BA38-488A-8E2A-B0EF8C3BEDE8}" srcId="{C79BD1A5-9DC4-411F-BDAE-BF04122CDEA3}" destId="{F196F676-03C9-4660-A8FE-6898CAB71319}" srcOrd="4" destOrd="0" parTransId="{07F6BA08-86E7-451C-B67D-A69F7EE08F8F}" sibTransId="{78D639FF-EC3B-4EED-AF66-566799F178B1}"/>
    <dgm:cxn modelId="{54F7BDE2-54D1-4E79-AC3C-CE1622FD4892}" type="presOf" srcId="{D65EE997-D955-4AC0-A448-55E9F49455DE}" destId="{3EF02617-D58E-4B94-B92D-5AF4CA703C18}" srcOrd="0" destOrd="0" presId="urn:microsoft.com/office/officeart/2005/8/layout/cycle3"/>
    <dgm:cxn modelId="{B6B0DF64-EA25-4D3F-8B0A-92427811B057}" srcId="{C79BD1A5-9DC4-411F-BDAE-BF04122CDEA3}" destId="{D65EE997-D955-4AC0-A448-55E9F49455DE}" srcOrd="0" destOrd="0" parTransId="{4DB13FFD-8691-4F39-AA24-9374F3D04EE6}" sibTransId="{35A06A63-400F-4DF8-9425-3F1357EB6C5E}"/>
    <dgm:cxn modelId="{E3267749-A5F7-440E-B09B-DABBD4AAA6AF}" type="presOf" srcId="{171F84E1-F442-4A02-99BC-DE1D390EFC48}" destId="{7164E705-1D7B-4991-B6F4-DC077B66E094}" srcOrd="0" destOrd="0" presId="urn:microsoft.com/office/officeart/2005/8/layout/cycle3"/>
    <dgm:cxn modelId="{2BA993F3-1E43-4398-AC63-A558CFB2590C}" type="presOf" srcId="{49FC96FD-E35C-4560-AE10-AEF9FA9BF158}" destId="{BB3F139D-1E40-4668-A136-2333DDA48658}" srcOrd="0" destOrd="0" presId="urn:microsoft.com/office/officeart/2005/8/layout/cycle3"/>
    <dgm:cxn modelId="{D47D3203-D185-4F38-B438-78575471B86C}" srcId="{C79BD1A5-9DC4-411F-BDAE-BF04122CDEA3}" destId="{49FC96FD-E35C-4560-AE10-AEF9FA9BF158}" srcOrd="1" destOrd="0" parTransId="{DDC1C7A8-D462-42C6-81C5-98093D0EB440}" sibTransId="{5719E61A-744E-44C6-8A62-1942D5DA709F}"/>
    <dgm:cxn modelId="{AE9291E1-8057-4F7D-9172-D0A214E713F7}" srcId="{C79BD1A5-9DC4-411F-BDAE-BF04122CDEA3}" destId="{E4E66862-B5F7-479A-976F-C9FE02E1BD02}" srcOrd="3" destOrd="0" parTransId="{040FEDEF-8B41-434D-8D7D-1EB07920247C}" sibTransId="{3B927066-6D6A-4786-8A8A-977BFF970DE5}"/>
    <dgm:cxn modelId="{957CA76D-6A3F-4C4C-B7E6-3383D7604CF5}" type="presOf" srcId="{F196F676-03C9-4660-A8FE-6898CAB71319}" destId="{0F6DCB44-2A8F-47D4-9078-0CC9D65B9142}" srcOrd="0" destOrd="0" presId="urn:microsoft.com/office/officeart/2005/8/layout/cycle3"/>
    <dgm:cxn modelId="{B7B94B37-9FEE-4E3F-B14A-19A5DD22D0E7}" type="presOf" srcId="{35A06A63-400F-4DF8-9425-3F1357EB6C5E}" destId="{98CF19BE-3DFA-4934-A330-AAFF6C1C2587}" srcOrd="0" destOrd="0" presId="urn:microsoft.com/office/officeart/2005/8/layout/cycle3"/>
    <dgm:cxn modelId="{89EB4AD6-A19D-4396-8F40-40DE3420BFF1}" srcId="{C79BD1A5-9DC4-411F-BDAE-BF04122CDEA3}" destId="{171F84E1-F442-4A02-99BC-DE1D390EFC48}" srcOrd="2" destOrd="0" parTransId="{546FCD73-C52C-40A2-A66B-A03F433D23C0}" sibTransId="{24E73FA3-DCAB-4711-9EBA-753BB080A752}"/>
    <dgm:cxn modelId="{7EA734C9-BFBB-4EB1-8DDD-4E9E61CDF043}" type="presOf" srcId="{C79BD1A5-9DC4-411F-BDAE-BF04122CDEA3}" destId="{683D1A1C-BC53-4ACF-8C15-44B6AF46095C}" srcOrd="0" destOrd="0" presId="urn:microsoft.com/office/officeart/2005/8/layout/cycle3"/>
    <dgm:cxn modelId="{B018A788-702C-4490-A526-F1573B56DF00}" type="presOf" srcId="{E4E66862-B5F7-479A-976F-C9FE02E1BD02}" destId="{10020FF8-F6CC-43CA-8914-E9B95BAA3D8B}" srcOrd="0" destOrd="0" presId="urn:microsoft.com/office/officeart/2005/8/layout/cycle3"/>
    <dgm:cxn modelId="{E0190EA7-B3A9-43DB-8200-187A0AE021FC}" type="presParOf" srcId="{683D1A1C-BC53-4ACF-8C15-44B6AF46095C}" destId="{DAF5E963-1909-4DC5-B784-8D40C7D017FF}" srcOrd="0" destOrd="0" presId="urn:microsoft.com/office/officeart/2005/8/layout/cycle3"/>
    <dgm:cxn modelId="{07213408-433F-4E33-9AE6-0ABCDC4EC5F8}" type="presParOf" srcId="{DAF5E963-1909-4DC5-B784-8D40C7D017FF}" destId="{3EF02617-D58E-4B94-B92D-5AF4CA703C18}" srcOrd="0" destOrd="0" presId="urn:microsoft.com/office/officeart/2005/8/layout/cycle3"/>
    <dgm:cxn modelId="{E9F9A6E6-A2DE-46EF-818A-7CC8D68F2A88}" type="presParOf" srcId="{DAF5E963-1909-4DC5-B784-8D40C7D017FF}" destId="{98CF19BE-3DFA-4934-A330-AAFF6C1C2587}" srcOrd="1" destOrd="0" presId="urn:microsoft.com/office/officeart/2005/8/layout/cycle3"/>
    <dgm:cxn modelId="{120A1158-43B1-4618-BBEA-7DBCEC84CE01}" type="presParOf" srcId="{DAF5E963-1909-4DC5-B784-8D40C7D017FF}" destId="{BB3F139D-1E40-4668-A136-2333DDA48658}" srcOrd="2" destOrd="0" presId="urn:microsoft.com/office/officeart/2005/8/layout/cycle3"/>
    <dgm:cxn modelId="{4A0F5044-89F5-4B67-89AA-690CFCF74C34}" type="presParOf" srcId="{DAF5E963-1909-4DC5-B784-8D40C7D017FF}" destId="{7164E705-1D7B-4991-B6F4-DC077B66E094}" srcOrd="3" destOrd="0" presId="urn:microsoft.com/office/officeart/2005/8/layout/cycle3"/>
    <dgm:cxn modelId="{F70CB998-969B-4C44-A970-02810138C228}" type="presParOf" srcId="{DAF5E963-1909-4DC5-B784-8D40C7D017FF}" destId="{10020FF8-F6CC-43CA-8914-E9B95BAA3D8B}" srcOrd="4" destOrd="0" presId="urn:microsoft.com/office/officeart/2005/8/layout/cycle3"/>
    <dgm:cxn modelId="{71691BC9-8583-4861-BF90-B39635CCC2F2}" type="presParOf" srcId="{DAF5E963-1909-4DC5-B784-8D40C7D017FF}" destId="{0F6DCB44-2A8F-47D4-9078-0CC9D65B9142}" srcOrd="5"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F19BE-3DFA-4934-A330-AAFF6C1C2587}">
      <dsp:nvSpPr>
        <dsp:cNvPr id="0" name=""/>
        <dsp:cNvSpPr/>
      </dsp:nvSpPr>
      <dsp:spPr>
        <a:xfrm>
          <a:off x="1097154" y="-16273"/>
          <a:ext cx="3080000" cy="3080000"/>
        </a:xfrm>
        <a:prstGeom prst="circularArrow">
          <a:avLst>
            <a:gd name="adj1" fmla="val 5544"/>
            <a:gd name="adj2" fmla="val 330680"/>
            <a:gd name="adj3" fmla="val 13846020"/>
            <a:gd name="adj4" fmla="val 17343451"/>
            <a:gd name="adj5" fmla="val 5757"/>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3EF02617-D58E-4B94-B92D-5AF4CA703C18}">
      <dsp:nvSpPr>
        <dsp:cNvPr id="0" name=""/>
        <dsp:cNvSpPr/>
      </dsp:nvSpPr>
      <dsp:spPr>
        <a:xfrm>
          <a:off x="1937948" y="672"/>
          <a:ext cx="1398413" cy="69920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e-IL" sz="1000" kern="1200"/>
            <a:t>שאלות מחקר מעוצבות על ידי החוקרים ומממני המחקר</a:t>
          </a:r>
          <a:endParaRPr lang="en-US" sz="1000" kern="1200"/>
        </a:p>
      </dsp:txBody>
      <dsp:txXfrm>
        <a:off x="1972080" y="34804"/>
        <a:ext cx="1330149" cy="630942"/>
      </dsp:txXfrm>
    </dsp:sp>
    <dsp:sp modelId="{BB3F139D-1E40-4668-A136-2333DDA48658}">
      <dsp:nvSpPr>
        <dsp:cNvPr id="0" name=""/>
        <dsp:cNvSpPr/>
      </dsp:nvSpPr>
      <dsp:spPr>
        <a:xfrm>
          <a:off x="3187097" y="908232"/>
          <a:ext cx="1398413" cy="69920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e-IL" sz="1000" kern="1200"/>
            <a:t>ביצוע המחקר המשלב ניסויים אקולוגיים, ראיונות ותגובות בעלי העניין</a:t>
          </a:r>
          <a:endParaRPr lang="en-US" sz="1000" kern="1200"/>
        </a:p>
      </dsp:txBody>
      <dsp:txXfrm>
        <a:off x="3221229" y="942364"/>
        <a:ext cx="1330149" cy="630942"/>
      </dsp:txXfrm>
    </dsp:sp>
    <dsp:sp modelId="{7164E705-1D7B-4991-B6F4-DC077B66E094}">
      <dsp:nvSpPr>
        <dsp:cNvPr id="0" name=""/>
        <dsp:cNvSpPr/>
      </dsp:nvSpPr>
      <dsp:spPr>
        <a:xfrm>
          <a:off x="2709964" y="2376695"/>
          <a:ext cx="1398413" cy="69920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e-IL" sz="1000" kern="1200"/>
            <a:t>ניתוח הנתונים</a:t>
          </a:r>
          <a:endParaRPr lang="en-US" sz="1000" kern="1200"/>
        </a:p>
      </dsp:txBody>
      <dsp:txXfrm>
        <a:off x="2744096" y="2410827"/>
        <a:ext cx="1330149" cy="630942"/>
      </dsp:txXfrm>
    </dsp:sp>
    <dsp:sp modelId="{10020FF8-F6CC-43CA-8914-E9B95BAA3D8B}">
      <dsp:nvSpPr>
        <dsp:cNvPr id="0" name=""/>
        <dsp:cNvSpPr/>
      </dsp:nvSpPr>
      <dsp:spPr>
        <a:xfrm>
          <a:off x="1165931" y="2376695"/>
          <a:ext cx="1398413" cy="69920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e-IL" sz="1000" kern="1200"/>
            <a:t>הצגת הניתוח לבעלי העניין ובכללם הגוף המממן</a:t>
          </a:r>
          <a:endParaRPr lang="en-US" sz="1000" kern="1200"/>
        </a:p>
      </dsp:txBody>
      <dsp:txXfrm>
        <a:off x="1200063" y="2410827"/>
        <a:ext cx="1330149" cy="630942"/>
      </dsp:txXfrm>
    </dsp:sp>
    <dsp:sp modelId="{0F6DCB44-2A8F-47D4-9078-0CC9D65B9142}">
      <dsp:nvSpPr>
        <dsp:cNvPr id="0" name=""/>
        <dsp:cNvSpPr/>
      </dsp:nvSpPr>
      <dsp:spPr>
        <a:xfrm>
          <a:off x="688799" y="908232"/>
          <a:ext cx="1398413" cy="69920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e-IL" sz="1000" kern="1200"/>
            <a:t>ניתוח תוצאות וניסוח מסקנות ביניים</a:t>
          </a:r>
          <a:endParaRPr lang="en-US" sz="1000" kern="1200"/>
        </a:p>
      </dsp:txBody>
      <dsp:txXfrm>
        <a:off x="722931" y="942364"/>
        <a:ext cx="1330149" cy="63094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7470-3A38-470C-93A6-829529A4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6489</Words>
  <Characters>36990</Characters>
  <Application>Microsoft Office Word</Application>
  <DocSecurity>0</DocSecurity>
  <Lines>308</Lines>
  <Paragraphs>86</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פיילוט לקידום כרמים תומכי מגוון ביולוגי בישראל,</vt:lpstr>
      <vt:lpstr>פיילוט לקידום כרמים תומכי מגוון ביולוגי בישראל,</vt:lpstr>
      <vt: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פיילוט לקידום כרמים תומכי מגוון ביולוגי בישראל,</dc:title>
  <dc:creator>Idan Shapira</dc:creator>
  <cp:lastModifiedBy>Tamar Keasar</cp:lastModifiedBy>
  <cp:revision>3</cp:revision>
  <dcterms:created xsi:type="dcterms:W3CDTF">2017-05-09T06:01:00Z</dcterms:created>
  <dcterms:modified xsi:type="dcterms:W3CDTF">2017-05-09T06:08:00Z</dcterms:modified>
</cp:coreProperties>
</file>